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DC4698">
        <w:rPr>
          <w:rFonts w:ascii="Times New Roman" w:hAnsi="Times New Roman" w:cs="Times New Roman"/>
          <w:b/>
          <w:sz w:val="28"/>
          <w:szCs w:val="24"/>
        </w:rPr>
        <w:t>Использование земельных участков не по целевому назначению</w:t>
      </w:r>
      <w:bookmarkEnd w:id="0"/>
      <w:r w:rsidRPr="00DC4698">
        <w:rPr>
          <w:rFonts w:ascii="Times New Roman" w:hAnsi="Times New Roman" w:cs="Times New Roman"/>
          <w:b/>
          <w:sz w:val="28"/>
          <w:szCs w:val="24"/>
        </w:rPr>
        <w:t>, невыполнение обязанностей по приведению земель в состояние, пригодное для использования по целевому назначению</w:t>
      </w:r>
    </w:p>
    <w:p w:rsidR="00DC4698" w:rsidRDefault="00DC4698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DC4698">
        <w:rPr>
          <w:rFonts w:ascii="Times New Roman" w:hAnsi="Times New Roman" w:cs="Times New Roman"/>
          <w:sz w:val="28"/>
          <w:szCs w:val="24"/>
        </w:rPr>
        <w:t xml:space="preserve">лощадь, местоположение, правовой статус и другие характеристики земельных участков отражаются в Едином государственном реестре недвижимости. Правовой статус участка определяет форму законного владения, его целевое назначение и разрешенное использование. </w:t>
      </w:r>
    </w:p>
    <w:p w:rsidR="00DC4698" w:rsidRDefault="00DC4698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>Вся земля в границах РФ распределена между категориями в зависимости от целевого назначения участков. Установленная категория земель дает возможность правообладателю выбрать один или несколько видов разрешенного использования – для этого применяется единый федеральный классификатор.</w:t>
      </w:r>
    </w:p>
    <w:p w:rsidR="00DC4698" w:rsidRDefault="00DC4698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>Нецелевое использование земельного участка влечет наложение штрафа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C4698" w:rsidRPr="00DC4698" w:rsidRDefault="00DC4698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 xml:space="preserve">1. </w:t>
      </w:r>
      <w:r w:rsidRPr="00DC4698">
        <w:rPr>
          <w:rFonts w:ascii="Times New Roman" w:hAnsi="Times New Roman" w:cs="Times New Roman"/>
          <w:b/>
          <w:sz w:val="28"/>
          <w:szCs w:val="24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 xml:space="preserve">2. </w:t>
      </w:r>
      <w:r w:rsidRPr="00DC4698">
        <w:rPr>
          <w:rFonts w:ascii="Times New Roman" w:hAnsi="Times New Roman" w:cs="Times New Roman"/>
          <w:b/>
          <w:sz w:val="28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 w:rsidR="00DC4698">
        <w:rPr>
          <w:rFonts w:ascii="Times New Roman" w:hAnsi="Times New Roman" w:cs="Times New Roman"/>
          <w:b/>
          <w:sz w:val="28"/>
          <w:szCs w:val="24"/>
        </w:rPr>
        <w:t>№</w:t>
      </w:r>
      <w:r w:rsidRPr="00DC4698">
        <w:rPr>
          <w:rFonts w:ascii="Times New Roman" w:hAnsi="Times New Roman" w:cs="Times New Roman"/>
          <w:b/>
          <w:sz w:val="28"/>
          <w:szCs w:val="24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</w:t>
      </w:r>
      <w:r w:rsidRPr="00DC4698">
        <w:rPr>
          <w:rFonts w:ascii="Times New Roman" w:hAnsi="Times New Roman" w:cs="Times New Roman"/>
          <w:b/>
          <w:sz w:val="28"/>
          <w:szCs w:val="24"/>
        </w:rPr>
        <w:lastRenderedPageBreak/>
        <w:t>установленного указанным Федеральным законом, за исключением случая, предусмотренного частью 2.1 настоящей статьи, -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 xml:space="preserve">2.1. </w:t>
      </w:r>
      <w:r w:rsidRPr="00DC4698">
        <w:rPr>
          <w:rFonts w:ascii="Times New Roman" w:hAnsi="Times New Roman" w:cs="Times New Roman"/>
          <w:b/>
          <w:sz w:val="28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 w:rsidR="00DC4698">
        <w:rPr>
          <w:rFonts w:ascii="Times New Roman" w:hAnsi="Times New Roman" w:cs="Times New Roman"/>
          <w:b/>
          <w:sz w:val="28"/>
          <w:szCs w:val="24"/>
        </w:rPr>
        <w:t>№</w:t>
      </w:r>
      <w:r w:rsidRPr="00DC4698">
        <w:rPr>
          <w:rFonts w:ascii="Times New Roman" w:hAnsi="Times New Roman" w:cs="Times New Roman"/>
          <w:b/>
          <w:sz w:val="28"/>
          <w:szCs w:val="24"/>
        </w:rPr>
        <w:t xml:space="preserve">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C4698">
        <w:rPr>
          <w:rFonts w:ascii="Times New Roman" w:hAnsi="Times New Roman" w:cs="Times New Roman"/>
          <w:sz w:val="28"/>
          <w:szCs w:val="24"/>
        </w:rPr>
        <w:t>влечет</w:t>
      </w:r>
      <w:proofErr w:type="gramEnd"/>
      <w:r w:rsidRPr="00DC4698">
        <w:rPr>
          <w:rFonts w:ascii="Times New Roman" w:hAnsi="Times New Roman" w:cs="Times New Roman"/>
          <w:sz w:val="28"/>
          <w:szCs w:val="24"/>
        </w:rPr>
        <w:t xml:space="preserve">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 xml:space="preserve">3. </w:t>
      </w:r>
      <w:r w:rsidRPr="00DC4698">
        <w:rPr>
          <w:rFonts w:ascii="Times New Roman" w:hAnsi="Times New Roman" w:cs="Times New Roman"/>
          <w:b/>
          <w:sz w:val="28"/>
          <w:szCs w:val="24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</w:t>
      </w:r>
      <w:r w:rsidRPr="00DC4698">
        <w:rPr>
          <w:rFonts w:ascii="Times New Roman" w:hAnsi="Times New Roman" w:cs="Times New Roman"/>
          <w:sz w:val="28"/>
          <w:szCs w:val="24"/>
        </w:rPr>
        <w:lastRenderedPageBreak/>
        <w:t>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 xml:space="preserve">4. </w:t>
      </w:r>
      <w:r w:rsidRPr="00DC4698">
        <w:rPr>
          <w:rFonts w:ascii="Times New Roman" w:hAnsi="Times New Roman" w:cs="Times New Roman"/>
          <w:b/>
          <w:sz w:val="28"/>
          <w:szCs w:val="24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C4698">
        <w:rPr>
          <w:rFonts w:ascii="Times New Roman" w:hAnsi="Times New Roman" w:cs="Times New Roman"/>
          <w:sz w:val="28"/>
          <w:szCs w:val="24"/>
        </w:rPr>
        <w:t>влечет</w:t>
      </w:r>
      <w:proofErr w:type="gramEnd"/>
      <w:r w:rsidRPr="00DC4698">
        <w:rPr>
          <w:rFonts w:ascii="Times New Roman" w:hAnsi="Times New Roman" w:cs="Times New Roman"/>
          <w:sz w:val="28"/>
          <w:szCs w:val="24"/>
        </w:rPr>
        <w:t xml:space="preserve">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727619" w:rsidRDefault="00727619" w:rsidP="00727619"/>
    <w:p w:rsidR="002E4747" w:rsidRDefault="002E4747"/>
    <w:sectPr w:rsidR="002E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9"/>
    <w:rsid w:val="001013BD"/>
    <w:rsid w:val="002E4747"/>
    <w:rsid w:val="00727619"/>
    <w:rsid w:val="00D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51843-8F5D-49A4-88CB-2F584504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Эльвира Галиевна</dc:creator>
  <cp:lastModifiedBy>Масликова Кристина Владиславовна</cp:lastModifiedBy>
  <cp:revision>2</cp:revision>
  <dcterms:created xsi:type="dcterms:W3CDTF">2023-09-25T10:59:00Z</dcterms:created>
  <dcterms:modified xsi:type="dcterms:W3CDTF">2023-09-25T10:59:00Z</dcterms:modified>
</cp:coreProperties>
</file>