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331D99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31D9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66950" cy="2673553"/>
            <wp:effectExtent l="0" t="0" r="0" b="0"/>
            <wp:wrapSquare wrapText="bothSides"/>
            <wp:docPr id="2" name="Рисунок 2" descr="D: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4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7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7393F" w:rsidRPr="00A7393F">
        <w:rPr>
          <w:rFonts w:ascii="Times New Roman" w:hAnsi="Times New Roman" w:cs="Times New Roman"/>
          <w:b/>
          <w:i/>
          <w:noProof/>
          <w:sz w:val="28"/>
          <w:szCs w:val="28"/>
        </w:rPr>
        <w:t>Каков возраст привлечения к уголовной ответственности?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D6380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ваш вопрос отвечает</w:t>
      </w:r>
      <w:r w:rsidR="00FC6251">
        <w:rPr>
          <w:rFonts w:ascii="Times New Roman" w:hAnsi="Times New Roman" w:cs="Times New Roman"/>
          <w:i/>
          <w:sz w:val="28"/>
          <w:szCs w:val="28"/>
        </w:rPr>
        <w:t xml:space="preserve"> исполняющий обязанности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FC6251">
        <w:rPr>
          <w:rFonts w:ascii="Times New Roman" w:hAnsi="Times New Roman" w:cs="Times New Roman"/>
          <w:i/>
          <w:sz w:val="28"/>
          <w:szCs w:val="28"/>
        </w:rPr>
        <w:t>а</w:t>
      </w:r>
      <w:r w:rsidR="009B18D2">
        <w:rPr>
          <w:rFonts w:ascii="Times New Roman" w:hAnsi="Times New Roman" w:cs="Times New Roman"/>
          <w:i/>
          <w:sz w:val="28"/>
          <w:szCs w:val="28"/>
        </w:rPr>
        <w:t xml:space="preserve"> Куйбышевского района </w:t>
      </w:r>
      <w:proofErr w:type="spellStart"/>
      <w:r w:rsidR="009B18D2">
        <w:rPr>
          <w:rFonts w:ascii="Times New Roman" w:hAnsi="Times New Roman" w:cs="Times New Roman"/>
          <w:i/>
          <w:sz w:val="28"/>
          <w:szCs w:val="28"/>
        </w:rPr>
        <w:t>г.Самар</w:t>
      </w:r>
      <w:r w:rsidR="00FC6251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FC6251">
        <w:rPr>
          <w:rFonts w:ascii="Times New Roman" w:hAnsi="Times New Roman" w:cs="Times New Roman"/>
          <w:i/>
          <w:sz w:val="28"/>
          <w:szCs w:val="28"/>
        </w:rPr>
        <w:t xml:space="preserve"> Дубков Олег Викторович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3F" w:rsidRPr="00A7393F" w:rsidRDefault="00A7393F" w:rsidP="0033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физического лица нести уголовную ответственность закон связывает не только с его вменяемостью, но и с достижением им определенного возраста (статья 19 Уголовного кодекса РФ).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возраста уголовной ответственности законодатель учитывал не только способность лица к этому возрасту осознавать социальный смысл своих поступков и руководить ими, но также и способности ребенка перенести связанные с уголовной ответственностью физические, моральные и психологические аспекты, т.е. его способность перенести тяготы уголовного наказания или иных мер уголовно-правового характера, а также осознать и понять смысл самой ответственности за противоправное поведение.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 ст. 20 УК РФ устанавливает общее правило, согласно которому возрастом, с которого наступает уголовная ответственность, считается достижение лицом шестнадцати лет, а часть 2 данной статьи содержит перечень преступлений, за совершение которых уголовной ответственности подлежат лица, достигшие ко времени совершения преступления четырнадцатилетнего возраста.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возраста несовершеннолетнего обязательно, поскольку его возраст входит в число обстоятельств, подлежащих доказыванию, является одним из условий его уголовной ответственности. Лицо считается достигшим возраста, с которого наступает уголовная ответственность, не в день рождения, а по его истечении, т.е. с ноля часов следующих суток. При установлении возраста несовершеннолетнего днем его рождения считается последний день того года, который определен экспертами, а при установлении возраста, исчисляемого числом лет, суду следует исходить из предлагаемого экспертами минимального возраста такого лица.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Недостижение</w:t>
      </w:r>
      <w:proofErr w:type="spellEnd"/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уголовной ответственности влечет безусловное прекращение уголовного преследования (часть 3 статьи 27 УПК РФ).</w:t>
      </w:r>
    </w:p>
    <w:p w:rsidR="00A7393F" w:rsidRPr="00A7393F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 УК РФ не говорит о так называемом "повышенном" возрасте уголовной ответственности. Указание на него содержится в статьях Особенной части УК РФ.</w:t>
      </w:r>
    </w:p>
    <w:p w:rsidR="00175FDA" w:rsidRPr="00175FDA" w:rsidRDefault="00A7393F" w:rsidP="001B6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например, уголовная ответственность по ч. ч. 1, 2 ст. 134, ч. 1 ст. 135, ст. ст. 150, 151, 151.2, п. "в" ч. 4 ст. 228.1, ст. 240.1, ч. 2 ст. 242, ст. 242.2 УК РФ наступает у совершеннолетнего виновного, поскольку диспозиция указанных статей содержит указание на то, что наказание за преступление </w:t>
      </w:r>
      <w:r w:rsidRPr="00A739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назначается, если деяние совершено лицом, достигш</w:t>
      </w:r>
      <w:r w:rsidR="001B6482">
        <w:rPr>
          <w:rFonts w:ascii="Times New Roman" w:eastAsia="Times New Roman" w:hAnsi="Times New Roman" w:cs="Times New Roman"/>
          <w:color w:val="000000"/>
          <w:sz w:val="28"/>
          <w:szCs w:val="28"/>
        </w:rPr>
        <w:t>им восемнадцатилетнего возраста.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B6482"/>
    <w:rsid w:val="00266142"/>
    <w:rsid w:val="002A70FC"/>
    <w:rsid w:val="002D6CB4"/>
    <w:rsid w:val="00305C5D"/>
    <w:rsid w:val="00331D99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C6251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9BD0"/>
  <w15:docId w15:val="{720740DA-573D-45E7-A708-B2868D7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5</cp:revision>
  <dcterms:created xsi:type="dcterms:W3CDTF">2022-01-25T18:06:00Z</dcterms:created>
  <dcterms:modified xsi:type="dcterms:W3CDTF">2022-10-17T15:44:00Z</dcterms:modified>
</cp:coreProperties>
</file>