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AF53F8">
        <w:rPr>
          <w:rFonts w:ascii="Times New Roman" w:hAnsi="Times New Roman" w:cs="Times New Roman"/>
          <w:b/>
          <w:i/>
          <w:noProof/>
          <w:sz w:val="28"/>
          <w:szCs w:val="28"/>
        </w:rPr>
        <w:t>Ответственность за незаконный оборот оружия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г.Самары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Оружие всегда было опасным инструментом поражения. С его использованием совершается значительное количество преступлений.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В большинстве совершенных тяжких и особо тяжких преступлений фигурируют квалифицирующие признаки ст. 222 Уголовного кодекса Российской Федерации – незаконные приобретение, передача, сбыт, хранение, перевозка или ношение оружия, его основных частей, боеприпасов.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именно незаконный оборот оружия является одним из факторов, порождающих совершение тяжких и особо тяжких преступлений,в частности, убийств, разбоев и бандитизма.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незаконным ношением огнестрельного оружия, его основных частей, боеприпасов, взрывчатых веществ или взрывных устройств следует понимать нахождение их в одежде или непосредственно на теле виновного, а равно переноску в сумке, портфеле.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Незаконное хранение огнестрельного оружия, его основных частей, боеприпасов, взрывчатых веществ или взрывных устройств – это сокрытие указанных предметов в помещениях, тайниках, а также в иных местах, обеспечивающих их сохранность, незаконная перевозка – их перемещение на любом виде транспорта, незаконное приобретение – их покупка, получение в дар или в уплату долга, в обмен на товары и вещи, присвоение найденного.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Незаконный сбыт указанных предметов - это безвозвратное (в отличие от незаконной передачи) отчуждение другому лицу в результате совершения какой-либо противоправной сделки (возмездной или безвозмездной), т.е. продажу, дарение, обмен.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Законодателем приняты меры по усилению уголовной ответственности в сфере противодействия незаконному обороту оружия, его основных частей, боеприпасов, взрывчатых веществ и взрывных устройств.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за незаконные приобретение, передачу, хранение, перевозку, пересылку или ношение оружия, основных частей огнестрельного оружия, боеприпасов (ч. 1 ст. 222 УК РФ) установлена ответственность в виде ограничения свободы на срок до 3 лет, принудительных работ на срок до 4 лет, ареста на срок до 6 месяцев и лишения свободы на срок от 3 до 5 лет со </w:t>
      </w: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штрафом в размере до 80 000 рублей или в размере заработной платы или иного дохода осужденного за период до 3 месяцев либо без такового.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суровая ответственность установлена за незаконный сбыт огнестрельного оружия, его основных частей, боеприпасов к нему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крупнокалиберного огнестрельного оружия, его основных частей и боеприпасов к нему, гражданского огнестрельного гладкоствольного длинноствольного оружия, его основных частей и патронов к нему, огнестрельного оружия ограниченного поражения, его основных частей и патронов к нему). Наказание за данное преступление предусмотрено в виде лишения свободы на срок от 5 до 8 лет со штрафом в размере до 100 000 рублей или в размере заработной платы или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дохода осужденного за период </w:t>
      </w: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до 6 месяцев либо без такового.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Совершение преступления группой лиц или с использованием служебного положения, информационно-телекоммуникационных сетей, в том числе сети Интернет, влечет наказание в виде лишения свободы на срок от 8 до 12 лет со штрафом от 300 000 до 500 000 рублей или в размере заработной платы или иного дохода осужденного за период от одного года до восемнадцати месяцев либо без такового.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Ужесточена ответственность за незаконное приобретение, передачу, сбыт, хранение, перевозку, пересылку или ношение взрывчатых веществ или взрывных устройств (ст. 222.1 УК РФ). Виновному в этом случае грозит наказание в виде лишения свободы на срок от 6 до 8 лет со штрафом в размере до 100 000 рублей или в размере заработной платы или иного дохода осужденного за период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до шести месяцев. Незаконный сбыт взрывчатых веществ и взрывных устройств, совершенный организованной группой, наказывается лишением свободы сроком до 20 лет со штрафом до 1 миллиона рублей.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К уголовно наказуемым деяниям относятся незаконные изготовление, переделка или ремонт огнестрельного оружия, его основных частей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(за исключением огнестрельного оружия ограниченного поражения), а равно незаконное изготовление боеприпасов к огнестрельному оружию (ст. 223 УК РФ), которые наказываются лишением свободы на срок от 4 до 6 лет со штрафом в размере до 200 000 рублей или в размере заработной платы или иного дохода осужденного за период от шести месяцев до одного года. За совершение преступления группой лиц по предварительному сговору наказание возможно  в виде лишения свободы сроком до 8 лет со штрафом в размере до 300 000 рублей.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 лицо, добровольно сдавшее вышеупомянутые предметы, освобождается от уголовной ответственности. При этом не может </w:t>
      </w: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признаваться добровольной сдачей предметов их изъятие при задержании лица, а также при производстве следственных действий по их обнаружению и изъятию.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 июля 2021 г. № 313-ФЗ «О внесении изменений в Федеральный закон «Об оружии» и статьи 79 и 91.1 Федерального закона «Об основах охраны здоровья граждан в Российской Федерации» внес некоторые изменения и в законодательство, регламентирующее получение разрешения на оружие.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Медицинское обследование пройти теперь можно будет только в государственных или муниципальных поликлиниках. Все результаты освидетельствований будут заноситься в специальный электронный реестр, доступ к которому получит Росгвардия. Сам заявитель при получении разрешения на оружие больше никакие справки предоставлять не будет.</w:t>
      </w:r>
    </w:p>
    <w:p w:rsidR="00AF53F8" w:rsidRPr="00AF53F8" w:rsidRDefault="00AF53F8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Проверять здоровье владельцы оружия должны раз в 5 лет, но, если у человека выявят заболевание, которое входит в перечень противопоказаний, оружие у него будет изъято, а разрешение приостановлено на время прохождения внеочередного медосвидетельствования.</w:t>
      </w:r>
    </w:p>
    <w:p w:rsidR="00175FDA" w:rsidRDefault="00186200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правила начали</w:t>
      </w:r>
      <w:bookmarkStart w:id="0" w:name="_GoBack"/>
      <w:bookmarkEnd w:id="0"/>
      <w:r w:rsidR="00AF53F8" w:rsidRPr="00AF5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действовать с 1 марта 2022 г.</w:t>
      </w:r>
    </w:p>
    <w:p w:rsidR="00E9651B" w:rsidRPr="00CB7ABF" w:rsidRDefault="00E9651B" w:rsidP="00AF53F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9651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86200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A111A"/>
    <w:rsid w:val="00600AC6"/>
    <w:rsid w:val="00641E95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670E2"/>
    <w:rsid w:val="00BD239D"/>
    <w:rsid w:val="00BD3BAB"/>
    <w:rsid w:val="00BF6ABD"/>
    <w:rsid w:val="00C104A8"/>
    <w:rsid w:val="00C45B68"/>
    <w:rsid w:val="00C749B9"/>
    <w:rsid w:val="00CB7ABF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85B7F"/>
    <w:rsid w:val="00E9583E"/>
    <w:rsid w:val="00E9651B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CB00"/>
  <w15:docId w15:val="{E84B212F-B732-4F75-93A6-4F12DE99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Фомин Алексей Павлович</cp:lastModifiedBy>
  <cp:revision>4</cp:revision>
  <dcterms:created xsi:type="dcterms:W3CDTF">2022-02-26T09:17:00Z</dcterms:created>
  <dcterms:modified xsi:type="dcterms:W3CDTF">2022-10-17T15:37:00Z</dcterms:modified>
</cp:coreProperties>
</file>