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E3" w:rsidRPr="005202FB" w:rsidRDefault="001967E3" w:rsidP="00BE5E12">
      <w:pPr>
        <w:pStyle w:val="a3"/>
        <w:jc w:val="center"/>
        <w:rPr>
          <w:b/>
          <w:sz w:val="28"/>
          <w:szCs w:val="28"/>
        </w:rPr>
      </w:pPr>
      <w:proofErr w:type="spellStart"/>
      <w:r w:rsidRPr="005202FB">
        <w:rPr>
          <w:b/>
          <w:sz w:val="28"/>
          <w:szCs w:val="28"/>
        </w:rPr>
        <w:t>Соцсети</w:t>
      </w:r>
      <w:proofErr w:type="spellEnd"/>
      <w:r w:rsidRPr="005202FB">
        <w:rPr>
          <w:b/>
          <w:sz w:val="28"/>
          <w:szCs w:val="28"/>
        </w:rPr>
        <w:t xml:space="preserve"> не должны допускать запрещенный контент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Владельцев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соцсетей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обязали: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соблюдать права и законные интересы граждан и организаций, в том числе честь, достоинство и деловую репутацию;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мониторить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соцсеть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уведомлять пользователя о принятых мерах по ограничению доступа к его информации и основаниях такого ограничения.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Закрепляется право на судебную защиту лиц, права и законные интересы которых были нарушены владельцем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соцсети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результате неисполнения им установленных требований.</w:t>
      </w:r>
    </w:p>
    <w:p w:rsidR="006311E3" w:rsidRDefault="006311E3" w:rsidP="006311E3">
      <w:pPr>
        <w:pStyle w:val="a3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будет вести реестр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соцсетей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311E3" w:rsidRDefault="006311E3" w:rsidP="006311E3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Закон вступает в силу с 1 февраля 2021.</w:t>
      </w:r>
    </w:p>
    <w:p w:rsidR="00BE5E12" w:rsidRPr="00E72511" w:rsidRDefault="00BE5E12" w:rsidP="00BE5E12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E72511">
        <w:rPr>
          <w:rFonts w:ascii="Times New Roman" w:hAnsi="Times New Roman" w:cs="Times New Roman"/>
          <w:b/>
          <w:sz w:val="28"/>
          <w:szCs w:val="28"/>
        </w:rPr>
        <w:t>Прокуратура Куйбышевского района г. Самары</w:t>
      </w:r>
    </w:p>
    <w:p w:rsidR="00BE5E12" w:rsidRPr="00E72511" w:rsidRDefault="00BE5E12" w:rsidP="00BE5E12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72511">
        <w:rPr>
          <w:rFonts w:ascii="Times New Roman" w:hAnsi="Times New Roman" w:cs="Times New Roman"/>
          <w:b/>
          <w:sz w:val="28"/>
          <w:szCs w:val="28"/>
        </w:rPr>
        <w:t>29.04.2021</w:t>
      </w:r>
    </w:p>
    <w:p w:rsidR="004B4FDC" w:rsidRDefault="004B4FDC">
      <w:bookmarkStart w:id="0" w:name="_GoBack"/>
      <w:bookmarkEnd w:id="0"/>
    </w:p>
    <w:sectPr w:rsidR="004B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1"/>
    <w:rsid w:val="001967E3"/>
    <w:rsid w:val="004B4FDC"/>
    <w:rsid w:val="005202FB"/>
    <w:rsid w:val="005B1921"/>
    <w:rsid w:val="006311E3"/>
    <w:rsid w:val="00B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52315-81CD-451D-9611-285979E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Екатерина Михайловна</cp:lastModifiedBy>
  <cp:revision>7</cp:revision>
  <cp:lastPrinted>2021-04-29T05:13:00Z</cp:lastPrinted>
  <dcterms:created xsi:type="dcterms:W3CDTF">2021-04-28T13:51:00Z</dcterms:created>
  <dcterms:modified xsi:type="dcterms:W3CDTF">2021-04-29T05:13:00Z</dcterms:modified>
</cp:coreProperties>
</file>