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7C" w:rsidRPr="00456F7C" w:rsidRDefault="00456F7C" w:rsidP="00456F7C">
      <w:pPr>
        <w:spacing w:after="0" w:line="240" w:lineRule="auto"/>
        <w:jc w:val="center"/>
        <w:rPr>
          <w:rFonts w:ascii="Times New Roman" w:eastAsia="Times New Roman" w:hAnsi="Times New Roman" w:cs="Times New Roman"/>
          <w:b/>
          <w:sz w:val="32"/>
          <w:szCs w:val="32"/>
          <w:lang w:eastAsia="ru-RU"/>
        </w:rPr>
      </w:pPr>
      <w:r w:rsidRPr="00456F7C">
        <w:rPr>
          <w:rFonts w:ascii="Times New Roman" w:eastAsia="Times New Roman" w:hAnsi="Times New Roman" w:cs="Times New Roman"/>
          <w:b/>
          <w:sz w:val="32"/>
          <w:szCs w:val="32"/>
          <w:lang w:eastAsia="ru-RU"/>
        </w:rPr>
        <w:t xml:space="preserve">Прокуратура Куйбышевского района г. </w:t>
      </w:r>
      <w:proofErr w:type="gramStart"/>
      <w:r w:rsidRPr="00456F7C">
        <w:rPr>
          <w:rFonts w:ascii="Times New Roman" w:eastAsia="Times New Roman" w:hAnsi="Times New Roman" w:cs="Times New Roman"/>
          <w:b/>
          <w:sz w:val="32"/>
          <w:szCs w:val="32"/>
          <w:lang w:eastAsia="ru-RU"/>
        </w:rPr>
        <w:t>Самары  разъясняет</w:t>
      </w:r>
      <w:proofErr w:type="gramEnd"/>
      <w:r w:rsidRPr="00456F7C">
        <w:rPr>
          <w:rFonts w:ascii="Times New Roman" w:eastAsia="Times New Roman" w:hAnsi="Times New Roman" w:cs="Times New Roman"/>
          <w:b/>
          <w:sz w:val="32"/>
          <w:szCs w:val="32"/>
          <w:lang w:eastAsia="ru-RU"/>
        </w:rPr>
        <w:t>:</w:t>
      </w:r>
    </w:p>
    <w:p w:rsidR="003773E6" w:rsidRPr="00456F7C" w:rsidRDefault="00456F7C" w:rsidP="00456F7C">
      <w:pPr>
        <w:spacing w:after="0" w:line="240" w:lineRule="auto"/>
        <w:jc w:val="center"/>
        <w:rPr>
          <w:rFonts w:ascii="Times New Roman" w:eastAsia="Times New Roman" w:hAnsi="Times New Roman" w:cs="Times New Roman"/>
          <w:b/>
          <w:sz w:val="32"/>
          <w:szCs w:val="32"/>
          <w:lang w:eastAsia="ru-RU"/>
        </w:rPr>
      </w:pPr>
      <w:r w:rsidRPr="00456F7C">
        <w:rPr>
          <w:rFonts w:ascii="Times New Roman" w:eastAsia="Times New Roman" w:hAnsi="Times New Roman" w:cs="Times New Roman"/>
          <w:b/>
          <w:sz w:val="32"/>
          <w:szCs w:val="32"/>
          <w:lang w:eastAsia="ru-RU"/>
        </w:rPr>
        <w:t>о</w:t>
      </w:r>
      <w:r w:rsidR="003773E6" w:rsidRPr="00456F7C">
        <w:rPr>
          <w:rFonts w:ascii="Times New Roman" w:eastAsia="Times New Roman" w:hAnsi="Times New Roman" w:cs="Times New Roman"/>
          <w:b/>
          <w:sz w:val="32"/>
          <w:szCs w:val="32"/>
          <w:lang w:eastAsia="ru-RU"/>
        </w:rPr>
        <w:t>бязаны ли наследники платить проценты по кредиту, которые начислены до момента вступления в наследство?</w:t>
      </w:r>
    </w:p>
    <w:p w:rsidR="003773E6" w:rsidRPr="003773E6" w:rsidRDefault="003773E6" w:rsidP="00456F7C">
      <w:pPr>
        <w:spacing w:after="0" w:line="240" w:lineRule="auto"/>
        <w:rPr>
          <w:rFonts w:ascii="Times New Roman" w:eastAsia="Times New Roman" w:hAnsi="Times New Roman" w:cs="Times New Roman"/>
          <w:sz w:val="24"/>
          <w:szCs w:val="24"/>
          <w:lang w:eastAsia="ru-RU"/>
        </w:rPr>
      </w:pPr>
      <w:r w:rsidRPr="003773E6">
        <w:rPr>
          <w:rFonts w:ascii="Times New Roman" w:eastAsia="Times New Roman" w:hAnsi="Times New Roman" w:cs="Times New Roman"/>
          <w:sz w:val="24"/>
          <w:szCs w:val="24"/>
          <w:lang w:eastAsia="ru-RU"/>
        </w:rPr>
        <w:t xml:space="preserve">  </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Как установлено статьей 1175 Гражданского кодекса РФ, наследники, принявшие наследство, отвечают по долгам наследодателя солидарно (статья 323). Каждый из наследников отвечает по долгам наследодателя в пределах стоимости перешедшего к нему наследственного имущества.</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До принятия наследства требования кредиторов могут быть предъявлены к наследственному имуществу, в целях сох</w:t>
      </w:r>
      <w:bookmarkStart w:id="0" w:name="_GoBack"/>
      <w:bookmarkEnd w:id="0"/>
      <w:r w:rsidR="003773E6" w:rsidRPr="00456F7C">
        <w:rPr>
          <w:rFonts w:ascii="Times New Roman" w:eastAsia="Times New Roman" w:hAnsi="Times New Roman" w:cs="Times New Roman"/>
          <w:sz w:val="28"/>
          <w:szCs w:val="28"/>
          <w:lang w:eastAsia="ru-RU"/>
        </w:rPr>
        <w:t>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В соответствии с пунктом 58 постановления Пленума Верховного Суда РФ от 29.05.2012 № 9 «О судебной практике по делам о наследовании»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(статья 418 ГК РФ), независимо от наступления срока их исполнения, а равно от времени их выявления и осведомленности о них наследников при принятии наследства.</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Смерть должника не является обстоятельством, влекущим досрочное исполнение его обязательств наследниками (пункт 59 постановления Пленума ВС РФ). Например, наследник должника по кредитному договору обязан возвратить кредитору полученную наследодателем денежную сумму и уплатить проценты на нее в срок и в порядке, которые предусмотрены договором займа; сумма кредита, предоставленного наследодателю для личного, семейного, домашнего или иного использования, не связанного с предпринимательской деятельностью, может быть возвращена наследником досрочно полностью или по частям при условии уведомления об этом кредитора не менее чем за тридцать дней до дня такого возврата, если кредитным договором не установлен более короткий срок уведомления; сумма кредита, предоставленного в иных случаях, может быть возвращена досрочно с согласия кредитора (статьи 810, 819 ГК РФ).</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w:t>
      </w:r>
      <w:r>
        <w:rPr>
          <w:rFonts w:ascii="Times New Roman" w:eastAsia="Times New Roman" w:hAnsi="Times New Roman" w:cs="Times New Roman"/>
          <w:sz w:val="28"/>
          <w:szCs w:val="28"/>
          <w:lang w:eastAsia="ru-RU"/>
        </w:rPr>
        <w:t>.</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Принявшие наследство наследники должника становятся солидарными должниками (статья 323 ГК РФ) в пределах стоимости перешедшего к ним наследственного имущества.</w:t>
      </w:r>
    </w:p>
    <w:p w:rsidR="00456F7C"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773E6" w:rsidRPr="00456F7C">
        <w:rPr>
          <w:rFonts w:ascii="Times New Roman" w:eastAsia="Times New Roman" w:hAnsi="Times New Roman" w:cs="Times New Roman"/>
          <w:sz w:val="28"/>
          <w:szCs w:val="28"/>
          <w:lang w:eastAsia="ru-RU"/>
        </w:rPr>
        <w:t>Наследники, совершившие действия, свидетельствующие о фактическом принятии наследства, отвечают по долгам наследодателя в пределах стоимости всего причитающегося им наследственного имущества.</w:t>
      </w:r>
    </w:p>
    <w:p w:rsidR="003773E6" w:rsidRDefault="00456F7C" w:rsidP="00456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73E6" w:rsidRPr="00456F7C">
        <w:rPr>
          <w:rFonts w:ascii="Times New Roman" w:eastAsia="Times New Roman" w:hAnsi="Times New Roman" w:cs="Times New Roman"/>
          <w:sz w:val="28"/>
          <w:szCs w:val="28"/>
          <w:lang w:eastAsia="ru-RU"/>
        </w:rPr>
        <w:t>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полностью или в недостающей части наследственного имущества (пункт 1 статьи 416 ГК РФ).</w:t>
      </w:r>
    </w:p>
    <w:p w:rsidR="00456F7C" w:rsidRDefault="00456F7C" w:rsidP="00456F7C">
      <w:pPr>
        <w:spacing w:after="0" w:line="240" w:lineRule="auto"/>
        <w:jc w:val="both"/>
        <w:rPr>
          <w:rFonts w:ascii="Times New Roman" w:eastAsia="Times New Roman" w:hAnsi="Times New Roman" w:cs="Times New Roman"/>
          <w:sz w:val="28"/>
          <w:szCs w:val="28"/>
          <w:lang w:eastAsia="ru-RU"/>
        </w:rPr>
      </w:pPr>
    </w:p>
    <w:p w:rsidR="00456F7C" w:rsidRPr="00456F7C" w:rsidRDefault="00456F7C" w:rsidP="00456F7C">
      <w:pPr>
        <w:spacing w:after="0" w:line="240" w:lineRule="auto"/>
        <w:jc w:val="both"/>
        <w:rPr>
          <w:rFonts w:ascii="Times New Roman" w:eastAsia="Times New Roman" w:hAnsi="Times New Roman" w:cs="Times New Roman"/>
          <w:sz w:val="28"/>
          <w:szCs w:val="28"/>
          <w:lang w:eastAsia="ru-RU"/>
        </w:rPr>
      </w:pPr>
    </w:p>
    <w:p w:rsidR="00456F7C" w:rsidRDefault="00456F7C" w:rsidP="00456F7C">
      <w:pPr>
        <w:shd w:val="clear" w:color="auto" w:fill="FFFFFF"/>
        <w:spacing w:after="0" w:line="240" w:lineRule="exact"/>
        <w:jc w:val="right"/>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Прокуратура Куйбышевского </w:t>
      </w:r>
    </w:p>
    <w:p w:rsidR="00456F7C" w:rsidRDefault="00456F7C" w:rsidP="00456F7C">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района г. Самары</w:t>
      </w:r>
    </w:p>
    <w:p w:rsidR="00456F7C" w:rsidRDefault="00456F7C" w:rsidP="00456F7C">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20.04.2021</w:t>
      </w:r>
    </w:p>
    <w:p w:rsidR="00B90AE0" w:rsidRDefault="00B90AE0"/>
    <w:sectPr w:rsidR="00B90AE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4B" w:rsidRDefault="00992F4B" w:rsidP="00456F7C">
      <w:pPr>
        <w:spacing w:after="0" w:line="240" w:lineRule="auto"/>
      </w:pPr>
      <w:r>
        <w:separator/>
      </w:r>
    </w:p>
  </w:endnote>
  <w:endnote w:type="continuationSeparator" w:id="0">
    <w:p w:rsidR="00992F4B" w:rsidRDefault="00992F4B" w:rsidP="0045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4B" w:rsidRDefault="00992F4B" w:rsidP="00456F7C">
      <w:pPr>
        <w:spacing w:after="0" w:line="240" w:lineRule="auto"/>
      </w:pPr>
      <w:r>
        <w:separator/>
      </w:r>
    </w:p>
  </w:footnote>
  <w:footnote w:type="continuationSeparator" w:id="0">
    <w:p w:rsidR="00992F4B" w:rsidRDefault="00992F4B" w:rsidP="0045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7C" w:rsidRDefault="00456F7C" w:rsidP="00456F7C">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93"/>
    <w:rsid w:val="00023793"/>
    <w:rsid w:val="003773E6"/>
    <w:rsid w:val="00456F7C"/>
    <w:rsid w:val="00992F4B"/>
    <w:rsid w:val="00B9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CADA"/>
  <w15:docId w15:val="{3D3253EF-B280-4BEC-A427-BE4D79C1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F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6F7C"/>
    <w:rPr>
      <w:rFonts w:ascii="Segoe UI" w:hAnsi="Segoe UI" w:cs="Segoe UI"/>
      <w:sz w:val="18"/>
      <w:szCs w:val="18"/>
    </w:rPr>
  </w:style>
  <w:style w:type="paragraph" w:styleId="a5">
    <w:name w:val="header"/>
    <w:basedOn w:val="a"/>
    <w:link w:val="a6"/>
    <w:uiPriority w:val="99"/>
    <w:unhideWhenUsed/>
    <w:rsid w:val="00456F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6F7C"/>
  </w:style>
  <w:style w:type="paragraph" w:styleId="a7">
    <w:name w:val="footer"/>
    <w:basedOn w:val="a"/>
    <w:link w:val="a8"/>
    <w:uiPriority w:val="99"/>
    <w:unhideWhenUsed/>
    <w:rsid w:val="00456F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74">
      <w:bodyDiv w:val="1"/>
      <w:marLeft w:val="0"/>
      <w:marRight w:val="0"/>
      <w:marTop w:val="0"/>
      <w:marBottom w:val="0"/>
      <w:divBdr>
        <w:top w:val="none" w:sz="0" w:space="0" w:color="auto"/>
        <w:left w:val="none" w:sz="0" w:space="0" w:color="auto"/>
        <w:bottom w:val="none" w:sz="0" w:space="0" w:color="auto"/>
        <w:right w:val="none" w:sz="0" w:space="0" w:color="auto"/>
      </w:divBdr>
      <w:divsChild>
        <w:div w:id="240523625">
          <w:marLeft w:val="0"/>
          <w:marRight w:val="0"/>
          <w:marTop w:val="0"/>
          <w:marBottom w:val="0"/>
          <w:divBdr>
            <w:top w:val="none" w:sz="0" w:space="0" w:color="auto"/>
            <w:left w:val="none" w:sz="0" w:space="0" w:color="auto"/>
            <w:bottom w:val="none" w:sz="0" w:space="0" w:color="auto"/>
            <w:right w:val="none" w:sz="0" w:space="0" w:color="auto"/>
          </w:divBdr>
          <w:divsChild>
            <w:div w:id="1780837317">
              <w:marLeft w:val="0"/>
              <w:marRight w:val="0"/>
              <w:marTop w:val="0"/>
              <w:marBottom w:val="0"/>
              <w:divBdr>
                <w:top w:val="none" w:sz="0" w:space="0" w:color="auto"/>
                <w:left w:val="none" w:sz="0" w:space="0" w:color="auto"/>
                <w:bottom w:val="none" w:sz="0" w:space="0" w:color="auto"/>
                <w:right w:val="none" w:sz="0" w:space="0" w:color="auto"/>
              </w:divBdr>
            </w:div>
          </w:divsChild>
        </w:div>
        <w:div w:id="517280642">
          <w:marLeft w:val="0"/>
          <w:marRight w:val="0"/>
          <w:marTop w:val="0"/>
          <w:marBottom w:val="0"/>
          <w:divBdr>
            <w:top w:val="none" w:sz="0" w:space="0" w:color="auto"/>
            <w:left w:val="none" w:sz="0" w:space="0" w:color="auto"/>
            <w:bottom w:val="none" w:sz="0" w:space="0" w:color="auto"/>
            <w:right w:val="none" w:sz="0" w:space="0" w:color="auto"/>
          </w:divBdr>
          <w:divsChild>
            <w:div w:id="806584013">
              <w:marLeft w:val="0"/>
              <w:marRight w:val="0"/>
              <w:marTop w:val="0"/>
              <w:marBottom w:val="0"/>
              <w:divBdr>
                <w:top w:val="none" w:sz="0" w:space="0" w:color="auto"/>
                <w:left w:val="none" w:sz="0" w:space="0" w:color="auto"/>
                <w:bottom w:val="none" w:sz="0" w:space="0" w:color="auto"/>
                <w:right w:val="none" w:sz="0" w:space="0" w:color="auto"/>
              </w:divBdr>
              <w:divsChild>
                <w:div w:id="1466312002">
                  <w:marLeft w:val="0"/>
                  <w:marRight w:val="0"/>
                  <w:marTop w:val="0"/>
                  <w:marBottom w:val="0"/>
                  <w:divBdr>
                    <w:top w:val="none" w:sz="0" w:space="0" w:color="auto"/>
                    <w:left w:val="none" w:sz="0" w:space="0" w:color="auto"/>
                    <w:bottom w:val="none" w:sz="0" w:space="0" w:color="auto"/>
                    <w:right w:val="none" w:sz="0" w:space="0" w:color="auto"/>
                  </w:divBdr>
                </w:div>
                <w:div w:id="2021276687">
                  <w:marLeft w:val="0"/>
                  <w:marRight w:val="0"/>
                  <w:marTop w:val="0"/>
                  <w:marBottom w:val="0"/>
                  <w:divBdr>
                    <w:top w:val="none" w:sz="0" w:space="0" w:color="auto"/>
                    <w:left w:val="none" w:sz="0" w:space="0" w:color="auto"/>
                    <w:bottom w:val="none" w:sz="0" w:space="0" w:color="auto"/>
                    <w:right w:val="none" w:sz="0" w:space="0" w:color="auto"/>
                  </w:divBdr>
                </w:div>
              </w:divsChild>
            </w:div>
            <w:div w:id="758135402">
              <w:marLeft w:val="0"/>
              <w:marRight w:val="0"/>
              <w:marTop w:val="0"/>
              <w:marBottom w:val="0"/>
              <w:divBdr>
                <w:top w:val="none" w:sz="0" w:space="0" w:color="auto"/>
                <w:left w:val="none" w:sz="0" w:space="0" w:color="auto"/>
                <w:bottom w:val="none" w:sz="0" w:space="0" w:color="auto"/>
                <w:right w:val="none" w:sz="0" w:space="0" w:color="auto"/>
              </w:divBdr>
              <w:divsChild>
                <w:div w:id="541601132">
                  <w:marLeft w:val="0"/>
                  <w:marRight w:val="0"/>
                  <w:marTop w:val="0"/>
                  <w:marBottom w:val="0"/>
                  <w:divBdr>
                    <w:top w:val="none" w:sz="0" w:space="0" w:color="auto"/>
                    <w:left w:val="none" w:sz="0" w:space="0" w:color="auto"/>
                    <w:bottom w:val="none" w:sz="0" w:space="0" w:color="auto"/>
                    <w:right w:val="none" w:sz="0" w:space="0" w:color="auto"/>
                  </w:divBdr>
                  <w:divsChild>
                    <w:div w:id="743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 Игорь Фёдорович</cp:lastModifiedBy>
  <cp:revision>5</cp:revision>
  <cp:lastPrinted>2021-04-22T07:29:00Z</cp:lastPrinted>
  <dcterms:created xsi:type="dcterms:W3CDTF">2021-04-22T07:21:00Z</dcterms:created>
  <dcterms:modified xsi:type="dcterms:W3CDTF">2021-04-22T07:29:00Z</dcterms:modified>
</cp:coreProperties>
</file>