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7C1AE0" w:rsidRPr="007C1AE0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об исполнительном производстве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7C1AE0" w:rsidRPr="007C1AE0" w:rsidRDefault="007C1AE0" w:rsidP="007C1AE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C1AE0">
        <w:rPr>
          <w:noProof/>
          <w:sz w:val="28"/>
          <w:szCs w:val="28"/>
        </w:rPr>
        <w:t>С 1 января 2020 года вступили в силу изменения в ст. 24 Федерального закона от 02 октября 2007 года № 229-ФЗ «Об исполнительном производстве», регламентирующие извещения и вызовы</w:t>
      </w:r>
      <w:r>
        <w:rPr>
          <w:noProof/>
          <w:sz w:val="28"/>
          <w:szCs w:val="28"/>
        </w:rPr>
        <w:t xml:space="preserve"> в исполнительном производстве.</w:t>
      </w:r>
      <w:bookmarkStart w:id="0" w:name="_GoBack"/>
      <w:bookmarkEnd w:id="0"/>
    </w:p>
    <w:p w:rsidR="007C1AE0" w:rsidRPr="007C1AE0" w:rsidRDefault="007C1AE0" w:rsidP="007C1AE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C1AE0">
        <w:rPr>
          <w:noProof/>
          <w:sz w:val="28"/>
          <w:szCs w:val="28"/>
        </w:rPr>
        <w:t>С указанного времени лицо, участвующее в исполнительном производстве, извещается о возбуждении исполнительного производства, времени и месте совершения исполнительных действий или применения мер принудительного исполнения либо вызывается к судебному приставу- исполнителю не только повесткой с уведомлением о вручении, телефонограммой, телеграммой, с использованием почтовой, электронной, иных видов связи, инфраструктуры,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иным способом доставки либо лицом, которому с его согласия судебный пристав - исполнитель поручает дост</w:t>
      </w:r>
      <w:r>
        <w:rPr>
          <w:noProof/>
          <w:sz w:val="28"/>
          <w:szCs w:val="28"/>
        </w:rPr>
        <w:t>авить повестку, иное извещение.</w:t>
      </w:r>
    </w:p>
    <w:p w:rsidR="007C1AE0" w:rsidRPr="007C1AE0" w:rsidRDefault="007C1AE0" w:rsidP="007C1AE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C1AE0">
        <w:rPr>
          <w:noProof/>
          <w:sz w:val="28"/>
          <w:szCs w:val="28"/>
        </w:rPr>
        <w:t xml:space="preserve">Следует отметить, что лицо, участвующее в исполнительном производстве, может извещаться посредством передачи ему короткого текстового сообщения по сети подвижной радиотелефонной связи при наличии его согласия. Как и ранее, в случаях, когда исполнительный документ подлежит немедленному исполнению, а </w:t>
      </w:r>
      <w:r w:rsidRPr="007C1AE0">
        <w:rPr>
          <w:noProof/>
          <w:sz w:val="28"/>
          <w:szCs w:val="28"/>
        </w:rPr>
        <w:lastRenderedPageBreak/>
        <w:t>также при наложении ареста на имущество и принятии иных обеспечительных мер, мер предварительной защиты судебный пристав-исполнитель вправе совершать исполнительные действия и применять меры принудительного исполнения без предварительного уведомления об этом лиц, участвующих в исполнительном производстве. А с января 2020 года судебный пристав-исполнитель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применения. Расширены полномочия судебного пристава-исполнителя по определению адреса, по которому возможно направить извещение. Так, извещения, адресованные гражданину, направляются по адресам, указанным в исполнительном документе, по его месту жительства, месту нахождения или месту работы либо в его единый личный кабинет на Едином портале государственных и муниципальных услуг, а извещения, направляемые посредством передачи короткого текстового сообщения по сети подвижной радиотелефонной связи, - на абонентские номера, предоставленные Федеральной службе судебн</w:t>
      </w:r>
      <w:r>
        <w:rPr>
          <w:noProof/>
          <w:sz w:val="28"/>
          <w:szCs w:val="28"/>
        </w:rPr>
        <w:t>ых приставов операторами связи.</w:t>
      </w:r>
    </w:p>
    <w:p w:rsidR="007C1AE0" w:rsidRDefault="007C1AE0" w:rsidP="007C1AE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C1AE0">
        <w:rPr>
          <w:noProof/>
          <w:sz w:val="28"/>
          <w:szCs w:val="28"/>
        </w:rPr>
        <w:t>Извещения, адресованные организации или гражданину, осуществляющему деятельность в качестве индивидуального предпринимателя, могут направляться по их адресам электронной почты, содержащимся в едином государственном реестре юридических лиц или едином государственном реестре индивидуальных предпринимателей, либо в единый личный кабинет организации или гражданина, осуществляющего деятельность в качестве индивидуального предпринимателя, на Едином портале государственных и муниципальных услуг (при их наличии).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8B" w:rsidRDefault="00F34B8B" w:rsidP="00FC4F90">
      <w:r>
        <w:separator/>
      </w:r>
    </w:p>
  </w:endnote>
  <w:endnote w:type="continuationSeparator" w:id="0">
    <w:p w:rsidR="00F34B8B" w:rsidRDefault="00F34B8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8B" w:rsidRDefault="00F34B8B" w:rsidP="00FC4F90">
      <w:r>
        <w:separator/>
      </w:r>
    </w:p>
  </w:footnote>
  <w:footnote w:type="continuationSeparator" w:id="0">
    <w:p w:rsidR="00F34B8B" w:rsidRDefault="00F34B8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E0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C1AE0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4B8B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8</cp:revision>
  <cp:lastPrinted>2020-08-25T14:09:00Z</cp:lastPrinted>
  <dcterms:created xsi:type="dcterms:W3CDTF">2020-12-07T08:26:00Z</dcterms:created>
  <dcterms:modified xsi:type="dcterms:W3CDTF">2021-03-01T05:04:00Z</dcterms:modified>
</cp:coreProperties>
</file>