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 xml:space="preserve">В каких случаях органы государственного контроля (надзора), органы муниципального контроля обязаны предупреждать юридических лиц и индивидуальных предпринимателей о проведении проверки? </w:t>
      </w:r>
    </w:p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C938AB" w:rsidRPr="00085D70" w:rsidRDefault="00C938AB" w:rsidP="00C938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5D70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547DD6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085D70">
        <w:rPr>
          <w:rFonts w:ascii="Times New Roman" w:hAnsi="Times New Roman" w:cs="Times New Roman"/>
          <w:sz w:val="24"/>
          <w:szCs w:val="24"/>
        </w:rPr>
        <w:t xml:space="preserve">прокурора Куйбышевского района г.Самара </w:t>
      </w:r>
      <w:r w:rsidR="00547DD6">
        <w:rPr>
          <w:rFonts w:ascii="Times New Roman" w:hAnsi="Times New Roman" w:cs="Times New Roman"/>
          <w:sz w:val="24"/>
          <w:szCs w:val="24"/>
        </w:rPr>
        <w:t>Андрей Фомин.</w:t>
      </w:r>
    </w:p>
    <w:bookmarkEnd w:id="0"/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C938AB" w:rsidRDefault="00C938AB" w:rsidP="00C938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Согласно Федеральному Закону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о проведении проверки юридическое лицо, индивидуальный предприниматель должны быть уведомлены в случае, если это:</w:t>
      </w:r>
    </w:p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- плановая проверка</w:t>
      </w:r>
    </w:p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- внеплановая проверка по контролю предписания,</w:t>
      </w:r>
    </w:p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5D70">
        <w:rPr>
          <w:rFonts w:ascii="Times New Roman" w:hAnsi="Times New Roman" w:cs="Times New Roman"/>
          <w:sz w:val="24"/>
          <w:szCs w:val="24"/>
        </w:rPr>
        <w:t>внеплановая проверка, проводимая по Приказу руководителя контролирующего органа, изданного на основании поручения Правительства Российской Федерации,</w:t>
      </w:r>
    </w:p>
    <w:p w:rsidR="00C938AB" w:rsidRPr="00085D70" w:rsidRDefault="00C938AB" w:rsidP="00C938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- внеплановая проверка, проводимая по требованию органа Прокуратуры.</w:t>
      </w:r>
    </w:p>
    <w:p w:rsidR="00C938AB" w:rsidRPr="00085D70" w:rsidRDefault="00C938AB" w:rsidP="00C938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 xml:space="preserve">Без предупреждения орган контроля вправе проводить внеплановую проверку по фактам поступления информации об угрозе для жизни и здоровья граждан, о причинении вреда жизни и здоровью граждан, о нарушениях прав потребителей. </w:t>
      </w:r>
    </w:p>
    <w:p w:rsidR="00C938AB" w:rsidRPr="00085D70" w:rsidRDefault="00C938AB" w:rsidP="00C938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 xml:space="preserve">Кроме этого, при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>контролю</w:t>
      </w:r>
      <w:r w:rsidRPr="00085D70">
        <w:rPr>
          <w:rFonts w:ascii="Times New Roman" w:hAnsi="Times New Roman" w:cs="Times New Roman"/>
          <w:sz w:val="24"/>
          <w:szCs w:val="24"/>
        </w:rPr>
        <w:t xml:space="preserve">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производство пищевой продукции, и (или) оборот пищевой продукции, и (или) оказание услуг общественного питания, о начале проведения внеплановой выездной проверки не требуется.</w:t>
      </w:r>
    </w:p>
    <w:p w:rsidR="00C938AB" w:rsidRPr="00085D70" w:rsidRDefault="00C938AB" w:rsidP="00C938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8B">
        <w:rPr>
          <w:rFonts w:ascii="Times New Roman" w:hAnsi="Times New Roman" w:cs="Times New Roman"/>
          <w:sz w:val="24"/>
          <w:szCs w:val="24"/>
        </w:rPr>
        <w:t xml:space="preserve">Вместе с тем обращаю внимание, что нормы Федерального закона N 294-ФЗ на надзорную деятельность прокуратуры не распространяются. Прокуратурой проверки юридических лиц и индивидуальных предпринимателей проводятся в порядке, предусмотренном </w:t>
      </w:r>
      <w:r w:rsidRPr="003B588B">
        <w:rPr>
          <w:rFonts w:ascii="Times New Roman" w:hAnsi="Times New Roman" w:cs="Times New Roman"/>
          <w:sz w:val="24"/>
          <w:szCs w:val="24"/>
        </w:rPr>
        <w:tab/>
        <w:t>Федеральный закон от 17.01.1992 №2202-1«О прокуратуре Российской Федерации», согласно которому о проведении проверки юридическое лицо либо индивидуальный предприниматель уведомляются не позднее дня начала проверки.</w:t>
      </w:r>
    </w:p>
    <w:p w:rsidR="008A3638" w:rsidRDefault="008A3638" w:rsidP="00C938AB">
      <w:pPr>
        <w:spacing w:after="100" w:afterAutospacing="1"/>
      </w:pPr>
    </w:p>
    <w:sectPr w:rsidR="008A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AB"/>
    <w:rsid w:val="00547DD6"/>
    <w:rsid w:val="008A3638"/>
    <w:rsid w:val="00A16427"/>
    <w:rsid w:val="00C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2018-12-11T14:43:00Z</dcterms:created>
  <dcterms:modified xsi:type="dcterms:W3CDTF">2018-12-11T15:00:00Z</dcterms:modified>
</cp:coreProperties>
</file>