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3B1" w:rsidRDefault="001453B1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3B1" w:rsidRDefault="001453B1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Pr="004E6387" w:rsidRDefault="0086723D" w:rsidP="009D6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E81" w:rsidRPr="00560F57" w:rsidRDefault="009D624E" w:rsidP="00DF2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F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9D624E" w:rsidRPr="00560F57" w:rsidRDefault="00560F57" w:rsidP="009D6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</w:t>
      </w:r>
      <w:hyperlink w:anchor="Par37" w:history="1">
        <w:r>
          <w:rPr>
            <w:rFonts w:ascii="Times New Roman" w:hAnsi="Times New Roman" w:cs="Times New Roman"/>
            <w:b w:val="0"/>
            <w:sz w:val="28"/>
            <w:szCs w:val="28"/>
          </w:rPr>
          <w:t>я</w:t>
        </w:r>
        <w:proofErr w:type="gramEnd"/>
      </w:hyperlink>
      <w:r w:rsidRPr="00560F57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в отношении муниципальных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Куйбышевского внутригородского района </w:t>
      </w:r>
      <w:r w:rsidRPr="00560F57">
        <w:rPr>
          <w:rFonts w:ascii="Times New Roman" w:hAnsi="Times New Roman" w:cs="Times New Roman"/>
          <w:b w:val="0"/>
          <w:sz w:val="28"/>
          <w:szCs w:val="28"/>
        </w:rPr>
        <w:t>городского округа Самара и финансового обеспечения выполнения муниципального задания</w:t>
      </w:r>
    </w:p>
    <w:p w:rsidR="009D624E" w:rsidRPr="00560F57" w:rsidRDefault="009D624E" w:rsidP="009D6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24E" w:rsidRPr="004E6387" w:rsidRDefault="009D624E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5" w:history="1">
        <w:r w:rsidRPr="00560F57">
          <w:rPr>
            <w:rFonts w:ascii="Times New Roman" w:eastAsiaTheme="minorHAnsi" w:hAnsi="Times New Roman"/>
            <w:sz w:val="28"/>
            <w:szCs w:val="28"/>
          </w:rPr>
          <w:t>пунктами 3</w:t>
        </w:r>
      </w:hyperlink>
      <w:r w:rsidRPr="00560F57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6" w:history="1">
        <w:r w:rsidRPr="00560F57">
          <w:rPr>
            <w:rFonts w:ascii="Times New Roman" w:eastAsiaTheme="minorHAnsi" w:hAnsi="Times New Roman"/>
            <w:sz w:val="28"/>
            <w:szCs w:val="28"/>
          </w:rPr>
          <w:t>4 статьи 69.2</w:t>
        </w:r>
      </w:hyperlink>
      <w:r w:rsidRPr="00560F57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60F57">
          <w:rPr>
            <w:rFonts w:ascii="Times New Roman" w:eastAsiaTheme="minorHAnsi" w:hAnsi="Times New Roman"/>
            <w:sz w:val="28"/>
            <w:szCs w:val="28"/>
          </w:rPr>
          <w:t>подпунктом 3 пункта 7 статьи 9.2</w:t>
        </w:r>
      </w:hyperlink>
      <w:r w:rsidRPr="00560F57">
        <w:rPr>
          <w:rFonts w:ascii="Times New Roman" w:eastAsiaTheme="minorHAnsi" w:hAnsi="Times New Roman"/>
          <w:sz w:val="28"/>
          <w:szCs w:val="28"/>
        </w:rPr>
        <w:t xml:space="preserve"> Федерального закона от 12.01.1996 N 7-ФЗ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560F57">
        <w:rPr>
          <w:rFonts w:ascii="Times New Roman" w:eastAsiaTheme="minorHAnsi" w:hAnsi="Times New Roman"/>
          <w:sz w:val="28"/>
          <w:szCs w:val="28"/>
        </w:rPr>
        <w:t>О некоммерческих организациях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ПОСТАНОВЛЯЮ</w:t>
      </w:r>
      <w:r w:rsidRPr="00560F57">
        <w:rPr>
          <w:rFonts w:ascii="Times New Roman" w:eastAsiaTheme="minorHAnsi" w:hAnsi="Times New Roman"/>
          <w:sz w:val="28"/>
          <w:szCs w:val="28"/>
        </w:rPr>
        <w:t>:</w:t>
      </w:r>
    </w:p>
    <w:p w:rsidR="009D624E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 xml:space="preserve">1. Утвердить </w:t>
      </w:r>
      <w:hyperlink w:anchor="Par37" w:history="1">
        <w:r w:rsidRPr="00560F57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Pr="00560F57">
        <w:rPr>
          <w:rFonts w:ascii="Times New Roman" w:eastAsiaTheme="minorHAnsi" w:hAnsi="Times New Roman"/>
          <w:sz w:val="28"/>
          <w:szCs w:val="28"/>
        </w:rPr>
        <w:t xml:space="preserve"> о порядке формирования муниципального задания в отношении муниципальных учреждений</w:t>
      </w:r>
      <w:r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 </w:t>
      </w:r>
      <w:r w:rsidRPr="00560F57">
        <w:rPr>
          <w:rFonts w:ascii="Times New Roman" w:eastAsiaTheme="minorHAnsi" w:hAnsi="Times New Roman"/>
          <w:sz w:val="28"/>
          <w:szCs w:val="28"/>
        </w:rPr>
        <w:t>городского округа Самара и финансового обеспечения выполнения муниципального задания согласно приложению.</w:t>
      </w:r>
    </w:p>
    <w:p w:rsidR="00DF2E81" w:rsidRPr="004E6387" w:rsidRDefault="00DF2E81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638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6387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D624E" w:rsidRPr="004E6387" w:rsidRDefault="00DF2E81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24E" w:rsidRPr="004E638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24E" w:rsidRPr="004E6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24E" w:rsidRPr="004E6387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560F57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026187" w:rsidRPr="004E6387" w:rsidTr="00DF2E81">
        <w:tc>
          <w:tcPr>
            <w:tcW w:w="5224" w:type="dxa"/>
          </w:tcPr>
          <w:p w:rsidR="00026187" w:rsidRPr="004E6387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26187" w:rsidRPr="004E6387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7" w:type="dxa"/>
          </w:tcPr>
          <w:p w:rsidR="00026187" w:rsidRPr="004E6387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4E6387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4E6387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4E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71FD4" w:rsidRDefault="00A356B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>К</w:t>
      </w:r>
      <w:r w:rsidR="00371FD4" w:rsidRPr="004E6387">
        <w:rPr>
          <w:rFonts w:ascii="Times New Roman" w:hAnsi="Times New Roman" w:cs="Times New Roman"/>
          <w:sz w:val="28"/>
          <w:szCs w:val="28"/>
        </w:rPr>
        <w:t>азакова 3303890</w:t>
      </w:r>
    </w:p>
    <w:p w:rsidR="001453B1" w:rsidRDefault="001453B1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3B1" w:rsidRDefault="001453B1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3B1" w:rsidRPr="004E6387" w:rsidRDefault="001453B1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F57" w:rsidRPr="004E6387" w:rsidRDefault="00560F57" w:rsidP="00560F57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>ПРИЛОЖЕНИЕ</w:t>
      </w:r>
    </w:p>
    <w:p w:rsidR="00560F57" w:rsidRPr="004E6387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560F57" w:rsidRPr="004E6387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60F57" w:rsidRPr="004E6387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</w:p>
    <w:p w:rsidR="00560F57" w:rsidRPr="004E6387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560F57" w:rsidRPr="004E6387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>от _________ N ______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</w:p>
    <w:p w:rsidR="00560F57" w:rsidRPr="00560F57" w:rsidRDefault="00560F57" w:rsidP="0056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560F57" w:rsidRDefault="001453B1" w:rsidP="0056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hyperlink w:anchor="Par37" w:history="1">
        <w:r w:rsidR="00560F57" w:rsidRPr="00560F57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="00560F57" w:rsidRPr="00560F5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560F57">
        <w:rPr>
          <w:rFonts w:ascii="Times New Roman" w:eastAsiaTheme="minorHAnsi" w:hAnsi="Times New Roman"/>
          <w:sz w:val="28"/>
          <w:szCs w:val="28"/>
        </w:rPr>
        <w:t>о порядке формирования муниципального задания в отношении муниципальных учреждений</w:t>
      </w:r>
      <w:r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 </w:t>
      </w:r>
      <w:r w:rsidRPr="00560F57">
        <w:rPr>
          <w:rFonts w:ascii="Times New Roman" w:eastAsiaTheme="minorHAnsi" w:hAnsi="Times New Roman"/>
          <w:sz w:val="28"/>
          <w:szCs w:val="28"/>
        </w:rPr>
        <w:t>городского округа Самара и финансового обеспечения выполнения муниципального задания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bookmarkStart w:id="0" w:name="Par37"/>
      <w:bookmarkEnd w:id="0"/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Arial" w:eastAsiaTheme="minorHAnsi" w:hAnsi="Arial" w:cs="Arial"/>
          <w:sz w:val="20"/>
          <w:szCs w:val="20"/>
        </w:rPr>
        <w:t>1</w:t>
      </w:r>
      <w:r w:rsidRPr="00560F57">
        <w:rPr>
          <w:rFonts w:ascii="Times New Roman" w:eastAsiaTheme="minorHAnsi" w:hAnsi="Times New Roman"/>
          <w:sz w:val="28"/>
          <w:szCs w:val="28"/>
        </w:rPr>
        <w:t>.Настоящее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муниципальными казенными учреждениями</w:t>
      </w:r>
      <w:r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 </w:t>
      </w:r>
      <w:r w:rsidRPr="00560F57">
        <w:rPr>
          <w:rFonts w:ascii="Times New Roman" w:eastAsiaTheme="minorHAnsi" w:hAnsi="Times New Roman"/>
          <w:sz w:val="28"/>
          <w:szCs w:val="28"/>
        </w:rPr>
        <w:t>городского округа Самара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2.Муниципальное задание устанавливает требования к составу, качеству и (или) объему (содержанию), условиям, порядку и результатам оказания муниципальных услуг (выполнения работ).</w:t>
      </w:r>
    </w:p>
    <w:p w:rsid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 xml:space="preserve">3.Муниципальное задание формируется при формировании бюджета </w:t>
      </w:r>
      <w:r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на очередной финансовый год (очередной финансовый год и плановый период) в соответствии с основными видами деятельности, предусмотренными учредительными документами муниципального учреждения городского округа Самара, по </w:t>
      </w:r>
      <w:hyperlink w:anchor="Par120" w:history="1">
        <w:r w:rsidRPr="00592936">
          <w:rPr>
            <w:rFonts w:ascii="Times New Roman" w:eastAsiaTheme="minorHAnsi" w:hAnsi="Times New Roman"/>
            <w:sz w:val="28"/>
            <w:szCs w:val="28"/>
          </w:rPr>
          <w:t>форме</w:t>
        </w:r>
      </w:hyperlink>
      <w:r w:rsidRPr="00592936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560F57">
        <w:rPr>
          <w:rFonts w:ascii="Times New Roman" w:eastAsiaTheme="minorHAnsi" w:hAnsi="Times New Roman"/>
          <w:sz w:val="28"/>
          <w:szCs w:val="28"/>
        </w:rPr>
        <w:t>огласно приложению к настоящему Положению.</w:t>
      </w:r>
    </w:p>
    <w:p w:rsidR="007375F6" w:rsidRPr="007375F6" w:rsidRDefault="007375F6" w:rsidP="007375F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Самаркой области </w:t>
      </w:r>
      <w:r w:rsidRPr="007375F6">
        <w:rPr>
          <w:rFonts w:ascii="Times New Roman" w:hAnsi="Times New Roman" w:cs="Times New Roman"/>
          <w:sz w:val="28"/>
          <w:szCs w:val="28"/>
        </w:rPr>
        <w:t>от 30.03.2015 N 23-ГД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375F6">
        <w:rPr>
          <w:rFonts w:ascii="Times New Roman" w:hAnsi="Times New Roman"/>
          <w:sz w:val="28"/>
          <w:szCs w:val="28"/>
        </w:rPr>
        <w:t xml:space="preserve">Об осуществлении местного самоуправления на территории городского </w:t>
      </w:r>
      <w:r>
        <w:rPr>
          <w:rFonts w:ascii="Times New Roman" w:hAnsi="Times New Roman"/>
          <w:sz w:val="28"/>
          <w:szCs w:val="28"/>
        </w:rPr>
        <w:t>округа Самара Самарской области» 2016 год п</w:t>
      </w:r>
      <w:r w:rsidR="00096EC0">
        <w:rPr>
          <w:rFonts w:ascii="Times New Roman" w:hAnsi="Times New Roman"/>
          <w:sz w:val="28"/>
          <w:szCs w:val="28"/>
        </w:rPr>
        <w:t xml:space="preserve">ризнается </w:t>
      </w:r>
      <w:r w:rsidR="00567F5F">
        <w:rPr>
          <w:rFonts w:ascii="Times New Roman" w:hAnsi="Times New Roman"/>
          <w:sz w:val="28"/>
          <w:szCs w:val="28"/>
        </w:rPr>
        <w:t xml:space="preserve">в отношении положений настоящего пункта </w:t>
      </w:r>
      <w:r w:rsidR="00096EC0">
        <w:rPr>
          <w:rFonts w:ascii="Times New Roman" w:hAnsi="Times New Roman"/>
          <w:sz w:val="28"/>
          <w:szCs w:val="28"/>
        </w:rPr>
        <w:t>переходным</w:t>
      </w:r>
      <w:r w:rsidR="00567F5F">
        <w:rPr>
          <w:rFonts w:ascii="Times New Roman" w:hAnsi="Times New Roman"/>
          <w:sz w:val="28"/>
          <w:szCs w:val="28"/>
        </w:rPr>
        <w:t>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 xml:space="preserve">Муниципальное задание формируется в соответствии с Методическими рекомендациями по формированию муниципальных заданий муниципальным </w:t>
      </w:r>
      <w:r w:rsidRPr="00560F57">
        <w:rPr>
          <w:rFonts w:ascii="Times New Roman" w:eastAsiaTheme="minorHAnsi" w:hAnsi="Times New Roman"/>
          <w:sz w:val="28"/>
          <w:szCs w:val="28"/>
        </w:rPr>
        <w:lastRenderedPageBreak/>
        <w:t>учреждениям городского округа Самара, утверждаемыми постановлением 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 городского округа Самара.</w:t>
      </w:r>
    </w:p>
    <w:p w:rsid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Муниципальное задание формируется и утверждается в отношении: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муниципальных казенных учреждений;</w:t>
      </w:r>
    </w:p>
    <w:p w:rsid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муниципальных бюджетных учреждений</w:t>
      </w:r>
      <w:proofErr w:type="gramStart"/>
      <w:r w:rsidRPr="00560F5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92936" w:rsidRPr="00560F57" w:rsidRDefault="00592936" w:rsidP="005929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Каждому муниципальному учреждению </w:t>
      </w:r>
      <w:r w:rsidRPr="00560F57">
        <w:rPr>
          <w:rFonts w:ascii="Times New Roman" w:eastAsiaTheme="minorHAnsi" w:hAnsi="Times New Roman"/>
          <w:sz w:val="28"/>
          <w:szCs w:val="28"/>
        </w:rPr>
        <w:t>присваива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60F57">
        <w:rPr>
          <w:rFonts w:ascii="Times New Roman" w:eastAsiaTheme="minorHAnsi" w:hAnsi="Times New Roman"/>
          <w:sz w:val="28"/>
          <w:szCs w:val="28"/>
        </w:rPr>
        <w:t>т уникальный номер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 xml:space="preserve">4.Разработка проекта муниципального задания муниципального учреждения осуществляется </w:t>
      </w:r>
      <w:r>
        <w:rPr>
          <w:rFonts w:ascii="Times New Roman" w:eastAsiaTheme="minorHAnsi" w:hAnsi="Times New Roman"/>
          <w:sz w:val="28"/>
          <w:szCs w:val="28"/>
        </w:rPr>
        <w:t>подразделени</w:t>
      </w:r>
      <w:r w:rsidR="00293298">
        <w:rPr>
          <w:rFonts w:ascii="Times New Roman" w:eastAsiaTheme="minorHAnsi" w:hAnsi="Times New Roman"/>
          <w:sz w:val="28"/>
          <w:szCs w:val="28"/>
        </w:rPr>
        <w:t>ем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Администрации Куйбышевского внутригородского района городского района городского,</w:t>
      </w:r>
      <w:r w:rsidR="00293298">
        <w:rPr>
          <w:rFonts w:ascii="Times New Roman" w:eastAsiaTheme="minorHAnsi" w:hAnsi="Times New Roman"/>
          <w:sz w:val="28"/>
          <w:szCs w:val="28"/>
        </w:rPr>
        <w:t xml:space="preserve"> которые координируют деятельность соответствующих муниципальных  казенных и бюджетных учреждений. 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 xml:space="preserve">Проекты муниципальных заданий муниципальных учреждений </w:t>
      </w:r>
      <w:r w:rsidR="00293298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подлежат </w:t>
      </w:r>
      <w:r w:rsidR="00293298">
        <w:rPr>
          <w:rFonts w:ascii="Times New Roman" w:eastAsiaTheme="minorHAnsi" w:hAnsi="Times New Roman"/>
          <w:sz w:val="28"/>
          <w:szCs w:val="28"/>
        </w:rPr>
        <w:t xml:space="preserve">обязательному 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согласованию с </w:t>
      </w:r>
      <w:r w:rsidR="00293298">
        <w:rPr>
          <w:rFonts w:ascii="Times New Roman" w:eastAsiaTheme="minorHAnsi" w:hAnsi="Times New Roman"/>
          <w:sz w:val="28"/>
          <w:szCs w:val="28"/>
        </w:rPr>
        <w:t>правовым и финансово-экономическим отделами.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5.</w:t>
      </w:r>
      <w:r w:rsidR="00293298">
        <w:rPr>
          <w:rFonts w:ascii="Times New Roman" w:eastAsiaTheme="minorHAnsi" w:hAnsi="Times New Roman"/>
          <w:sz w:val="28"/>
          <w:szCs w:val="28"/>
        </w:rPr>
        <w:t>Проект муниципального задания в первоочередном порядке направляется на согласование в финансово-экономический отдел, который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 в течение десяти дней со дня поступления проекта муниципального задания рассматривает указанный проект и согласовывает его либо отправляет на доработку.</w:t>
      </w:r>
    </w:p>
    <w:p w:rsidR="00140F0E" w:rsidRDefault="00293298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Правовой отдел рассматривает проект муниципального задания</w:t>
      </w:r>
      <w:r w:rsidR="00140F0E">
        <w:rPr>
          <w:rFonts w:ascii="Times New Roman" w:eastAsiaTheme="minorHAnsi" w:hAnsi="Times New Roman"/>
          <w:sz w:val="28"/>
          <w:szCs w:val="28"/>
        </w:rPr>
        <w:t xml:space="preserve"> только </w:t>
      </w:r>
      <w:r>
        <w:rPr>
          <w:rFonts w:ascii="Times New Roman" w:eastAsiaTheme="minorHAnsi" w:hAnsi="Times New Roman"/>
          <w:sz w:val="28"/>
          <w:szCs w:val="28"/>
        </w:rPr>
        <w:t xml:space="preserve"> после согласования проекта с финансово-экономическим отделом в течени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десяти дней с момента его поступления.</w:t>
      </w:r>
      <w:r w:rsidR="00140F0E">
        <w:rPr>
          <w:rFonts w:ascii="Times New Roman" w:eastAsiaTheme="minorHAnsi" w:hAnsi="Times New Roman"/>
          <w:sz w:val="28"/>
          <w:szCs w:val="28"/>
        </w:rPr>
        <w:t xml:space="preserve"> Проект муниципального задания  согласовывается правовым отделом либо направляется на доработку.</w:t>
      </w:r>
    </w:p>
    <w:p w:rsidR="00140F0E" w:rsidRDefault="00140F0E" w:rsidP="00140F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Возвращенный на доработку проект муниципального задания дорабатывается в течение трех дней и направляется на повторное согласование</w:t>
      </w:r>
      <w:proofErr w:type="gramStart"/>
      <w:r w:rsidRPr="00560F5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6</w:t>
      </w:r>
      <w:r w:rsidR="00567F5F">
        <w:rPr>
          <w:rFonts w:ascii="Times New Roman" w:eastAsiaTheme="minorHAnsi" w:hAnsi="Times New Roman"/>
          <w:sz w:val="28"/>
          <w:szCs w:val="28"/>
        </w:rPr>
        <w:t>.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При установлении муниципальному учреждению муниципального задания на оказание нескольких муниципальных услуг (выполнение </w:t>
      </w:r>
      <w:r w:rsidRPr="00560F57">
        <w:rPr>
          <w:rFonts w:ascii="Times New Roman" w:eastAsiaTheme="minorHAnsi" w:hAnsi="Times New Roman"/>
          <w:sz w:val="28"/>
          <w:szCs w:val="28"/>
        </w:rPr>
        <w:lastRenderedPageBreak/>
        <w:t>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При установлении муниципальному учреждению муниципального задания одновременно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560F57" w:rsidRPr="00560F57" w:rsidRDefault="00567F5F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>.Муниципальное задание утверждается в срок не позднее одного месяца со дня официального опубликования решения о бюджете</w:t>
      </w:r>
      <w:r w:rsidR="00140F0E"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 xml:space="preserve"> городского округа Самара на очередной финансовый год (очередной финансовый год и плановый период).</w:t>
      </w:r>
    </w:p>
    <w:p w:rsidR="00567F5F" w:rsidRPr="007375F6" w:rsidRDefault="00567F5F" w:rsidP="00567F5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Самаркой области </w:t>
      </w:r>
      <w:r w:rsidRPr="007375F6">
        <w:rPr>
          <w:rFonts w:ascii="Times New Roman" w:hAnsi="Times New Roman" w:cs="Times New Roman"/>
          <w:sz w:val="28"/>
          <w:szCs w:val="28"/>
        </w:rPr>
        <w:t>от 30.03.2015 N 23-ГД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375F6">
        <w:rPr>
          <w:rFonts w:ascii="Times New Roman" w:hAnsi="Times New Roman"/>
          <w:sz w:val="28"/>
          <w:szCs w:val="28"/>
        </w:rPr>
        <w:t xml:space="preserve">Об осуществлении местного самоуправления на территории городского </w:t>
      </w:r>
      <w:r>
        <w:rPr>
          <w:rFonts w:ascii="Times New Roman" w:hAnsi="Times New Roman"/>
          <w:sz w:val="28"/>
          <w:szCs w:val="28"/>
        </w:rPr>
        <w:t>округа Самара Самарской области» 2016 год признается в отношении положений настоящего пункта переходным.</w:t>
      </w:r>
    </w:p>
    <w:p w:rsidR="00560F57" w:rsidRPr="00560F57" w:rsidRDefault="00567F5F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 xml:space="preserve">. 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</w:t>
      </w:r>
      <w:r w:rsidR="00140F0E">
        <w:rPr>
          <w:rFonts w:ascii="Times New Roman" w:eastAsiaTheme="minorHAnsi" w:hAnsi="Times New Roman"/>
          <w:sz w:val="28"/>
          <w:szCs w:val="28"/>
        </w:rPr>
        <w:t>Куйбышевского внутригородского района</w:t>
      </w:r>
      <w:r w:rsidR="00140F0E" w:rsidRPr="00560F57">
        <w:rPr>
          <w:rFonts w:ascii="Times New Roman" w:eastAsiaTheme="minorHAnsi" w:hAnsi="Times New Roman"/>
          <w:sz w:val="28"/>
          <w:szCs w:val="28"/>
        </w:rPr>
        <w:t xml:space="preserve"> 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для финансового обеспечения выполнения муниципального задания, </w:t>
      </w:r>
      <w:r w:rsidR="00140F0E">
        <w:rPr>
          <w:rFonts w:ascii="Times New Roman" w:eastAsiaTheme="minorHAnsi" w:hAnsi="Times New Roman"/>
          <w:sz w:val="28"/>
          <w:szCs w:val="28"/>
        </w:rPr>
        <w:t>подразделение Администрации Куйбышевского внутригородского района</w:t>
      </w:r>
      <w:proofErr w:type="gramStart"/>
      <w:r w:rsidR="00140F0E" w:rsidRPr="00560F57">
        <w:rPr>
          <w:rFonts w:ascii="Times New Roman" w:eastAsiaTheme="minorHAnsi" w:hAnsi="Times New Roman"/>
          <w:sz w:val="28"/>
          <w:szCs w:val="28"/>
        </w:rPr>
        <w:t xml:space="preserve"> </w:t>
      </w:r>
      <w:r w:rsidR="00140F0E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140F0E">
        <w:rPr>
          <w:rFonts w:ascii="Times New Roman" w:eastAsiaTheme="minorHAnsi" w:hAnsi="Times New Roman"/>
          <w:sz w:val="28"/>
          <w:szCs w:val="28"/>
        </w:rPr>
        <w:t xml:space="preserve"> координирующее 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>муниципальное учреждение,</w:t>
      </w:r>
      <w:r w:rsidR="00140F0E">
        <w:rPr>
          <w:rFonts w:ascii="Times New Roman" w:eastAsiaTheme="minorHAnsi" w:hAnsi="Times New Roman"/>
          <w:sz w:val="28"/>
          <w:szCs w:val="28"/>
        </w:rPr>
        <w:t xml:space="preserve"> 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 xml:space="preserve"> в течение пяти дней со дня вступления в силу соответствующих изменений готовит проект изменений в муниципальное задание и передает </w:t>
      </w:r>
      <w:r w:rsidR="00140F0E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 xml:space="preserve">на согласование в </w:t>
      </w:r>
      <w:r w:rsidR="00140F0E">
        <w:rPr>
          <w:rFonts w:ascii="Times New Roman" w:eastAsiaTheme="minorHAnsi" w:hAnsi="Times New Roman"/>
          <w:sz w:val="28"/>
          <w:szCs w:val="28"/>
        </w:rPr>
        <w:t>порядке предусмотренном пунктом 5 настоящего постановление</w:t>
      </w:r>
      <w:proofErr w:type="gramStart"/>
      <w:r w:rsidR="00140F0E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 xml:space="preserve">Изменение объема субсидии, предоставленной из бюджета </w:t>
      </w:r>
      <w:r w:rsidR="00140F0E">
        <w:rPr>
          <w:rFonts w:ascii="Times New Roman" w:eastAsiaTheme="minorHAnsi" w:hAnsi="Times New Roman"/>
          <w:sz w:val="28"/>
          <w:szCs w:val="28"/>
        </w:rPr>
        <w:t>Куйбышевского внутригородского района</w:t>
      </w:r>
      <w:r w:rsidR="00140F0E" w:rsidRPr="00560F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муниципальному учреждению на финансовое обеспечение выполнения муниципального задания (далее - субсидия) в течение срока его выполнения, </w:t>
      </w:r>
      <w:r w:rsidRPr="00560F57">
        <w:rPr>
          <w:rFonts w:ascii="Times New Roman" w:eastAsiaTheme="minorHAnsi" w:hAnsi="Times New Roman"/>
          <w:sz w:val="28"/>
          <w:szCs w:val="28"/>
        </w:rPr>
        <w:lastRenderedPageBreak/>
        <w:t>осуществляется только при соответствующем изменении муниципального задания.</w:t>
      </w:r>
    </w:p>
    <w:p w:rsidR="00560F57" w:rsidRPr="00560F57" w:rsidRDefault="00567F5F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 xml:space="preserve">.Финансовое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 w:rsidR="00592936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>городского округа Самара на соответствующие цели.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1</w:t>
      </w:r>
      <w:r w:rsidR="00567F5F">
        <w:rPr>
          <w:rFonts w:ascii="Times New Roman" w:eastAsiaTheme="minorHAnsi" w:hAnsi="Times New Roman"/>
          <w:sz w:val="28"/>
          <w:szCs w:val="28"/>
        </w:rPr>
        <w:t>0</w:t>
      </w:r>
      <w:r w:rsidRPr="00560F57">
        <w:rPr>
          <w:rFonts w:ascii="Times New Roman" w:eastAsiaTheme="minorHAnsi" w:hAnsi="Times New Roman"/>
          <w:sz w:val="28"/>
          <w:szCs w:val="28"/>
        </w:rPr>
        <w:t>.Финансовое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81"/>
      <w:bookmarkEnd w:id="1"/>
      <w:r w:rsidRPr="00560F57">
        <w:rPr>
          <w:rFonts w:ascii="Times New Roman" w:eastAsiaTheme="minorHAnsi" w:hAnsi="Times New Roman"/>
          <w:sz w:val="28"/>
          <w:szCs w:val="28"/>
        </w:rPr>
        <w:t>1</w:t>
      </w:r>
      <w:r w:rsidR="00567F5F">
        <w:rPr>
          <w:rFonts w:ascii="Times New Roman" w:eastAsiaTheme="minorHAnsi" w:hAnsi="Times New Roman"/>
          <w:sz w:val="28"/>
          <w:szCs w:val="28"/>
        </w:rPr>
        <w:t>1</w:t>
      </w:r>
      <w:r w:rsidRPr="00560F57">
        <w:rPr>
          <w:rFonts w:ascii="Times New Roman" w:eastAsiaTheme="minorHAnsi" w:hAnsi="Times New Roman"/>
          <w:sz w:val="28"/>
          <w:szCs w:val="28"/>
        </w:rPr>
        <w:t>.</w:t>
      </w:r>
      <w:r w:rsidR="00592936">
        <w:rPr>
          <w:rFonts w:ascii="Times New Roman" w:eastAsiaTheme="minorHAnsi" w:hAnsi="Times New Roman"/>
          <w:sz w:val="28"/>
          <w:szCs w:val="28"/>
        </w:rPr>
        <w:t>П</w:t>
      </w:r>
      <w:r w:rsidRPr="00560F57">
        <w:rPr>
          <w:rFonts w:ascii="Times New Roman" w:eastAsiaTheme="minorHAnsi" w:hAnsi="Times New Roman"/>
          <w:sz w:val="28"/>
          <w:szCs w:val="28"/>
        </w:rPr>
        <w:t>ри определении показателей бюджетной сметы вправе использовать</w:t>
      </w:r>
      <w:r w:rsidR="00592936">
        <w:rPr>
          <w:rFonts w:ascii="Times New Roman" w:eastAsiaTheme="minorHAnsi" w:hAnsi="Times New Roman"/>
          <w:sz w:val="28"/>
          <w:szCs w:val="28"/>
        </w:rPr>
        <w:t>ся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муниципальному казенному учреждению.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1</w:t>
      </w:r>
      <w:r w:rsidR="00567F5F">
        <w:rPr>
          <w:rFonts w:ascii="Times New Roman" w:eastAsiaTheme="minorHAnsi" w:hAnsi="Times New Roman"/>
          <w:sz w:val="28"/>
          <w:szCs w:val="28"/>
        </w:rPr>
        <w:t>2</w:t>
      </w:r>
      <w:r w:rsidRPr="00560F57">
        <w:rPr>
          <w:rFonts w:ascii="Times New Roman" w:eastAsiaTheme="minorHAnsi" w:hAnsi="Times New Roman"/>
          <w:sz w:val="28"/>
          <w:szCs w:val="28"/>
        </w:rPr>
        <w:t>.Финансовое обеспечение выполнения муниципального задания муниципальным бюджетным учреждением осуществляется путем предоставления субсидий из бюджета</w:t>
      </w:r>
      <w:r w:rsidR="00592936"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 городского округа Самара.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60F57">
        <w:rPr>
          <w:rFonts w:ascii="Times New Roman" w:eastAsiaTheme="minorHAnsi" w:hAnsi="Times New Roman"/>
          <w:sz w:val="28"/>
          <w:szCs w:val="28"/>
        </w:rPr>
        <w:t>1</w:t>
      </w:r>
      <w:r w:rsidR="00567F5F">
        <w:rPr>
          <w:rFonts w:ascii="Times New Roman" w:eastAsiaTheme="minorHAnsi" w:hAnsi="Times New Roman"/>
          <w:sz w:val="28"/>
          <w:szCs w:val="28"/>
        </w:rPr>
        <w:t>3</w:t>
      </w:r>
      <w:r w:rsidRPr="00560F57">
        <w:rPr>
          <w:rFonts w:ascii="Times New Roman" w:eastAsiaTheme="minorHAnsi" w:hAnsi="Times New Roman"/>
          <w:sz w:val="28"/>
          <w:szCs w:val="28"/>
        </w:rPr>
        <w:t>.Размер субсидии рассчитывается на основании нормативных затрат на оказание муниципальных услуг (выполнение работ)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бюджетным учреждением или приобретенного муниципальным бюджетным учреждением</w:t>
      </w:r>
      <w:r w:rsidR="0059293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0F57">
        <w:rPr>
          <w:rFonts w:ascii="Times New Roman" w:eastAsiaTheme="minorHAnsi" w:hAnsi="Times New Roman"/>
          <w:sz w:val="28"/>
          <w:szCs w:val="28"/>
        </w:rPr>
        <w:t>за счет средств, выделенных ему учредителем на приобретение такого имущества (за исключением имущества, сданного в аренду), а также на уплату</w:t>
      </w:r>
      <w:proofErr w:type="gramEnd"/>
      <w:r w:rsidRPr="00560F57">
        <w:rPr>
          <w:rFonts w:ascii="Times New Roman" w:eastAsiaTheme="minorHAnsi" w:hAnsi="Times New Roman"/>
          <w:sz w:val="28"/>
          <w:szCs w:val="28"/>
        </w:rPr>
        <w:t xml:space="preserve"> налогов, в качестве объекта налогообложения по которым признается указанное имущество</w:t>
      </w:r>
      <w:r w:rsidR="00592936">
        <w:rPr>
          <w:rFonts w:ascii="Times New Roman" w:eastAsiaTheme="minorHAnsi" w:hAnsi="Times New Roman"/>
          <w:sz w:val="28"/>
          <w:szCs w:val="28"/>
        </w:rPr>
        <w:t>.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0F57">
        <w:rPr>
          <w:rFonts w:ascii="Times New Roman" w:eastAsiaTheme="minorHAnsi" w:hAnsi="Times New Roman"/>
          <w:sz w:val="28"/>
          <w:szCs w:val="28"/>
        </w:rPr>
        <w:t>1</w:t>
      </w:r>
      <w:r w:rsidR="00567F5F">
        <w:rPr>
          <w:rFonts w:ascii="Times New Roman" w:eastAsiaTheme="minorHAnsi" w:hAnsi="Times New Roman"/>
          <w:sz w:val="28"/>
          <w:szCs w:val="28"/>
        </w:rPr>
        <w:t>4</w:t>
      </w:r>
      <w:r w:rsidRPr="00560F57">
        <w:rPr>
          <w:rFonts w:ascii="Times New Roman" w:eastAsiaTheme="minorHAnsi" w:hAnsi="Times New Roman"/>
          <w:sz w:val="28"/>
          <w:szCs w:val="28"/>
        </w:rPr>
        <w:t xml:space="preserve">.Субсидия на финансовое обеспечение выполнения муниципального задания муниципальным учреждением перечисляется на лицевой счет </w:t>
      </w:r>
      <w:r w:rsidRPr="00560F57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муниципального бюджетного учреждения, открытый в </w:t>
      </w:r>
      <w:r w:rsidR="00592936">
        <w:rPr>
          <w:rFonts w:ascii="Times New Roman" w:eastAsiaTheme="minorHAnsi" w:hAnsi="Times New Roman"/>
          <w:sz w:val="28"/>
          <w:szCs w:val="28"/>
        </w:rPr>
        <w:t>установленном порядке.</w:t>
      </w:r>
    </w:p>
    <w:p w:rsidR="00560F57" w:rsidRDefault="00560F57" w:rsidP="0056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592936" w:rsidRDefault="00592936" w:rsidP="0056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592936" w:rsidRDefault="00592936" w:rsidP="0056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592936" w:rsidRPr="004E6387" w:rsidTr="009779B7">
        <w:tc>
          <w:tcPr>
            <w:tcW w:w="5224" w:type="dxa"/>
          </w:tcPr>
          <w:p w:rsidR="00592936" w:rsidRPr="004E6387" w:rsidRDefault="00592936" w:rsidP="0097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592936" w:rsidRPr="004E6387" w:rsidRDefault="00592936" w:rsidP="0097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7" w:type="dxa"/>
          </w:tcPr>
          <w:p w:rsidR="00592936" w:rsidRPr="004E6387" w:rsidRDefault="00592936" w:rsidP="00977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92936" w:rsidRDefault="00592936" w:rsidP="00977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92936" w:rsidRPr="004E6387" w:rsidRDefault="00592936" w:rsidP="00977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4E6387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4E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92936" w:rsidRDefault="00592936" w:rsidP="0056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592936" w:rsidRDefault="00592936" w:rsidP="0056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567F5F" w:rsidRDefault="00567F5F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 w:type="page"/>
      </w:r>
    </w:p>
    <w:p w:rsidR="00592936" w:rsidRDefault="00592936" w:rsidP="0056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592936" w:rsidRDefault="00592936" w:rsidP="0056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560F57" w:rsidRPr="00560F57" w:rsidRDefault="00560F57" w:rsidP="00560F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bookmarkStart w:id="2" w:name="_GoBack"/>
      <w:bookmarkEnd w:id="2"/>
    </w:p>
    <w:p w:rsidR="00560F57" w:rsidRPr="00567F5F" w:rsidRDefault="00560F57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П</w:t>
      </w:r>
      <w:r w:rsidR="00567F5F">
        <w:rPr>
          <w:rFonts w:ascii="Times New Roman" w:eastAsiaTheme="minorHAnsi" w:hAnsi="Times New Roman"/>
          <w:sz w:val="28"/>
          <w:szCs w:val="28"/>
        </w:rPr>
        <w:t xml:space="preserve">РИЛОЖЕНИЕ 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567F5F" w:rsidRDefault="00560F57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о порядке формирования 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муниципального задания</w:t>
      </w:r>
    </w:p>
    <w:p w:rsidR="00567F5F" w:rsidRDefault="00560F57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в отношении </w:t>
      </w:r>
      <w:proofErr w:type="gramStart"/>
      <w:r w:rsidRPr="00567F5F">
        <w:rPr>
          <w:rFonts w:ascii="Times New Roman" w:eastAsiaTheme="minorHAnsi" w:hAnsi="Times New Roman"/>
          <w:sz w:val="28"/>
          <w:szCs w:val="28"/>
        </w:rPr>
        <w:t>муниципальных</w:t>
      </w:r>
      <w:proofErr w:type="gramEnd"/>
      <w:r w:rsidRPr="00567F5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учреждений</w:t>
      </w:r>
    </w:p>
    <w:p w:rsidR="00567F5F" w:rsidRDefault="00567F5F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</w:t>
      </w:r>
    </w:p>
    <w:p w:rsidR="00567F5F" w:rsidRDefault="00567F5F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района </w:t>
      </w:r>
      <w:r w:rsidR="00560F57" w:rsidRPr="00567F5F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и финансового обеспечения</w:t>
      </w:r>
    </w:p>
    <w:p w:rsidR="00567F5F" w:rsidRDefault="00560F57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выполнения муниципального </w:t>
      </w:r>
    </w:p>
    <w:p w:rsidR="00560F57" w:rsidRDefault="00560F57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задания</w:t>
      </w: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=УТВЕРЖДАЮ=</w:t>
      </w: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Заместитель Главы </w:t>
      </w: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Куйбышевского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внутригородского района </w:t>
      </w: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Самара </w:t>
      </w: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________________/ФИО/</w:t>
      </w:r>
    </w:p>
    <w:p w:rsidR="00076FE5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</w:p>
    <w:p w:rsidR="00076FE5" w:rsidRPr="00567F5F" w:rsidRDefault="00076FE5" w:rsidP="00567F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«___»_______2015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3" w:name="Par120"/>
      <w:bookmarkEnd w:id="3"/>
      <w:r w:rsidRPr="00567F5F">
        <w:rPr>
          <w:rFonts w:ascii="Times New Roman" w:eastAsiaTheme="minorHAnsi" w:hAnsi="Times New Roman"/>
          <w:sz w:val="28"/>
          <w:szCs w:val="28"/>
        </w:rPr>
        <w:t>МУНИЦИПАЛЬНОЕ ЗАДАНИЕ N 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076FE5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r w:rsidR="00560F57" w:rsidRPr="00567F5F">
        <w:rPr>
          <w:rFonts w:ascii="Times New Roman" w:eastAsiaTheme="minorHAnsi" w:hAnsi="Times New Roman"/>
          <w:sz w:val="28"/>
          <w:szCs w:val="28"/>
        </w:rPr>
        <w:t>наименование муниципального учреждения городского округа Самара)</w:t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на ________ год</w:t>
      </w:r>
    </w:p>
    <w:p w:rsidR="00560F57" w:rsidRPr="00567F5F" w:rsidRDefault="00076FE5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r w:rsidR="00560F57" w:rsidRPr="00567F5F">
        <w:rPr>
          <w:rFonts w:ascii="Times New Roman" w:eastAsiaTheme="minorHAnsi" w:hAnsi="Times New Roman"/>
          <w:sz w:val="28"/>
          <w:szCs w:val="28"/>
        </w:rPr>
        <w:t>на _____ год и плановый период ____ и ____ годов)</w:t>
      </w:r>
    </w:p>
    <w:p w:rsidR="00076FE5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на оказание муниципальной услуги</w:t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ЧАСТЬ 1</w:t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567F5F">
        <w:rPr>
          <w:rFonts w:ascii="Times New Roman" w:eastAsiaTheme="minorHAnsi" w:hAnsi="Times New Roman"/>
          <w:sz w:val="28"/>
          <w:szCs w:val="28"/>
        </w:rPr>
        <w:t>(формируется при установлении муниципального задания</w:t>
      </w:r>
      <w:proofErr w:type="gramEnd"/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на выполнение муниципальной услуги (услуг) и работы (работ)</w:t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РАЗДЕЛ 1 _______________________________________</w:t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(при наличии 2-х и более разделов)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lastRenderedPageBreak/>
        <w:t>1. Наименование муниципальной услуги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2. Потребители муниципальной услуги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3.  Показатели,  характеризующие  объем  и (или) качество </w:t>
      </w:r>
      <w:proofErr w:type="gramStart"/>
      <w:r w:rsidRPr="00567F5F">
        <w:rPr>
          <w:rFonts w:ascii="Times New Roman" w:eastAsiaTheme="minorHAnsi" w:hAnsi="Times New Roman"/>
          <w:sz w:val="28"/>
          <w:szCs w:val="28"/>
        </w:rPr>
        <w:t>муниципальной</w:t>
      </w:r>
      <w:proofErr w:type="gramEnd"/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услуги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99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960"/>
        <w:gridCol w:w="960"/>
        <w:gridCol w:w="1080"/>
        <w:gridCol w:w="1080"/>
        <w:gridCol w:w="1080"/>
        <w:gridCol w:w="1440"/>
      </w:tblGrid>
      <w:tr w:rsidR="00560F57" w:rsidRPr="00567F5F" w:rsidTr="00076FE5">
        <w:trPr>
          <w:trHeight w:val="24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Наимено</w:t>
            </w:r>
            <w:proofErr w:type="spellEnd"/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вание</w:t>
            </w:r>
            <w:proofErr w:type="spellEnd"/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Формула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расчета</w:t>
            </w:r>
          </w:p>
        </w:tc>
        <w:tc>
          <w:tcPr>
            <w:tcW w:w="5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Значения показателей качества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Источник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информации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о значении</w:t>
            </w:r>
            <w:r w:rsidR="00076FE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показателя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(исходные</w:t>
            </w:r>
            <w:r w:rsidR="00076FE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End"/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 xml:space="preserve">данные </w:t>
            </w:r>
            <w:proofErr w:type="gramStart"/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для</w:t>
            </w:r>
            <w:proofErr w:type="gramEnd"/>
            <w:r w:rsidR="00076FE5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ее</w:t>
            </w:r>
            <w:proofErr w:type="gramEnd"/>
          </w:p>
          <w:p w:rsidR="00560F57" w:rsidRPr="00567F5F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расчета</w:t>
            </w: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</w:tr>
      <w:tr w:rsidR="00560F57" w:rsidRPr="00567F5F" w:rsidTr="00076FE5"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отчетный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финансовый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E5" w:rsidRDefault="00076FE5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Т</w:t>
            </w:r>
            <w:r w:rsidR="00560F57" w:rsidRPr="00076FE5">
              <w:rPr>
                <w:rFonts w:ascii="Times New Roman" w:eastAsiaTheme="minorHAnsi" w:hAnsi="Times New Roman"/>
                <w:sz w:val="16"/>
                <w:szCs w:val="16"/>
              </w:rPr>
              <w:t>екущий</w:t>
            </w:r>
          </w:p>
          <w:p w:rsidR="00560F57" w:rsidRPr="00076FE5" w:rsidRDefault="00076FE5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Финансовый </w:t>
            </w:r>
            <w:r w:rsidR="00560F57" w:rsidRPr="00076FE5">
              <w:rPr>
                <w:rFonts w:ascii="Times New Roman" w:eastAsiaTheme="minorHAnsi" w:hAnsi="Times New Roman"/>
                <w:sz w:val="16"/>
                <w:szCs w:val="16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очередной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финансовый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первый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год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планового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периода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второй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год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планового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периода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 w:rsidTr="00076FE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 w:rsidTr="00076FE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3.2. Объем муниципальной услуги в натуральных показателях</w:t>
      </w:r>
    </w:p>
    <w:tbl>
      <w:tblPr>
        <w:tblW w:w="984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200"/>
        <w:gridCol w:w="1200"/>
        <w:gridCol w:w="1320"/>
        <w:gridCol w:w="1080"/>
        <w:gridCol w:w="1080"/>
        <w:gridCol w:w="1440"/>
      </w:tblGrid>
      <w:tr w:rsidR="00560F57" w:rsidRPr="00567F5F" w:rsidTr="00076FE5">
        <w:trPr>
          <w:trHeight w:val="24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Наименование</w:t>
            </w:r>
          </w:p>
          <w:p w:rsidR="00560F57" w:rsidRPr="00076FE5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Единица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измерения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Значение показателей объема муниципальной услуги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Источник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информации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о значении</w:t>
            </w:r>
          </w:p>
          <w:p w:rsidR="00560F57" w:rsidRPr="00567F5F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показателя</w:t>
            </w:r>
          </w:p>
        </w:tc>
      </w:tr>
      <w:tr w:rsidR="00560F57" w:rsidRPr="00567F5F" w:rsidTr="00076FE5"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отчетный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финансовый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текущий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финансовый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очередной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финансовый 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первый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год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планового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периода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второй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год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планового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76FE5">
              <w:rPr>
                <w:rFonts w:ascii="Times New Roman" w:eastAsiaTheme="minorHAnsi" w:hAnsi="Times New Roman"/>
                <w:sz w:val="16"/>
                <w:szCs w:val="16"/>
              </w:rPr>
              <w:t>периода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 w:rsidTr="00076FE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 w:rsidTr="00076FE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3.3. Объем муниципальной услуги в стоимостном выражении</w:t>
      </w:r>
    </w:p>
    <w:tbl>
      <w:tblPr>
        <w:tblW w:w="94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1800"/>
        <w:gridCol w:w="2280"/>
        <w:gridCol w:w="2400"/>
      </w:tblGrid>
      <w:tr w:rsidR="00560F57" w:rsidRPr="00567F5F" w:rsidTr="00076FE5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Отчетный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Текущий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Очередной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Первый год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Второй год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планового периода</w:t>
            </w:r>
          </w:p>
        </w:tc>
      </w:tr>
      <w:tr w:rsidR="00560F57" w:rsidRPr="00567F5F" w:rsidTr="00076FE5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4. Порядок оказания муниципальной услуги</w:t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4.1. Нормативные правовые акты, регулирующие порядок оказания</w:t>
      </w:r>
      <w:r w:rsidR="00076F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муниципальной услуги____________________________________________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4.2. Порядок информирования потенциальных потребителей муниципальной</w:t>
      </w:r>
      <w:r w:rsidR="00076F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услуги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840"/>
        <w:gridCol w:w="2880"/>
      </w:tblGrid>
      <w:tr w:rsidR="00560F57" w:rsidRPr="00567F5F">
        <w:trPr>
          <w:trHeight w:val="24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Способ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Состав </w:t>
            </w:r>
            <w:proofErr w:type="gramStart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размещаемой</w:t>
            </w:r>
            <w:proofErr w:type="gramEnd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 (доводимой)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Частота обновления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информации</w:t>
            </w:r>
          </w:p>
        </w:tc>
      </w:tr>
      <w:tr w:rsidR="00560F57" w:rsidRPr="00567F5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5. Условия и порядок досрочного прекращения исполнения муниципального</w:t>
      </w:r>
      <w:r w:rsidR="00076F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задания __________________________________</w:t>
      </w:r>
      <w:r w:rsidR="00076FE5">
        <w:rPr>
          <w:rFonts w:ascii="Times New Roman" w:eastAsiaTheme="minorHAnsi" w:hAnsi="Times New Roman"/>
          <w:sz w:val="28"/>
          <w:szCs w:val="28"/>
        </w:rPr>
        <w:t>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6. Предельные цены (тарифы) на оплату муниципальной услуги в случаях,</w:t>
      </w:r>
      <w:r w:rsidR="00076F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если федеральным законом предусмотрено их оказание на платной основе</w:t>
      </w:r>
      <w:proofErr w:type="gramStart"/>
      <w:r w:rsidRPr="00567F5F">
        <w:rPr>
          <w:rFonts w:ascii="Times New Roman" w:eastAsiaTheme="minorHAnsi" w:hAnsi="Times New Roman"/>
          <w:sz w:val="28"/>
          <w:szCs w:val="28"/>
        </w:rPr>
        <w:t>6</w:t>
      </w:r>
      <w:proofErr w:type="gramEnd"/>
      <w:r w:rsidRPr="00567F5F">
        <w:rPr>
          <w:rFonts w:ascii="Times New Roman" w:eastAsiaTheme="minorHAnsi" w:hAnsi="Times New Roman"/>
          <w:sz w:val="28"/>
          <w:szCs w:val="28"/>
        </w:rPr>
        <w:t>.1. Нормативный правовой акт, устанавливающий цены (тарифы) либо порядок</w:t>
      </w:r>
      <w:r w:rsidR="00076F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их установления ____________</w:t>
      </w:r>
      <w:r w:rsidR="00076FE5">
        <w:rPr>
          <w:rFonts w:ascii="Times New Roman" w:eastAsiaTheme="minorHAnsi" w:hAnsi="Times New Roman"/>
          <w:sz w:val="28"/>
          <w:szCs w:val="28"/>
        </w:rPr>
        <w:t>__________________________</w:t>
      </w:r>
      <w:r w:rsidRPr="00567F5F">
        <w:rPr>
          <w:rFonts w:ascii="Times New Roman" w:eastAsiaTheme="minorHAnsi" w:hAnsi="Times New Roman"/>
          <w:sz w:val="28"/>
          <w:szCs w:val="28"/>
        </w:rPr>
        <w:t>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6.2. Орган, устанавливающий цены (тарифы) _________________</w:t>
      </w:r>
      <w:r w:rsidR="00076FE5">
        <w:rPr>
          <w:rFonts w:ascii="Times New Roman" w:eastAsiaTheme="minorHAnsi" w:hAnsi="Times New Roman"/>
          <w:sz w:val="28"/>
          <w:szCs w:val="28"/>
        </w:rPr>
        <w:t>____</w:t>
      </w:r>
      <w:r w:rsidRPr="00567F5F">
        <w:rPr>
          <w:rFonts w:ascii="Times New Roman" w:eastAsiaTheme="minorHAnsi" w:hAnsi="Times New Roman"/>
          <w:sz w:val="28"/>
          <w:szCs w:val="28"/>
        </w:rPr>
        <w:t>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lastRenderedPageBreak/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6.3. Значения предельных цен (тарифов)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560F57" w:rsidRPr="00567F5F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Цена (тариф), единица измерения</w:t>
            </w:r>
          </w:p>
        </w:tc>
      </w:tr>
      <w:tr w:rsidR="00560F57" w:rsidRPr="00567F5F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7. Порядок </w:t>
      </w:r>
      <w:proofErr w:type="gramStart"/>
      <w:r w:rsidRPr="00567F5F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567F5F">
        <w:rPr>
          <w:rFonts w:ascii="Times New Roman" w:eastAsiaTheme="minorHAnsi" w:hAnsi="Times New Roman"/>
          <w:sz w:val="28"/>
          <w:szCs w:val="28"/>
        </w:rPr>
        <w:t xml:space="preserve"> исполнением муниципального задания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4800"/>
      </w:tblGrid>
      <w:tr w:rsidR="00560F57" w:rsidRPr="00567F5F">
        <w:trPr>
          <w:trHeight w:val="2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Органы местного самоуправления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 Самара,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осуществляющие</w:t>
            </w:r>
            <w:proofErr w:type="gramEnd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 контроль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за оказанием муниципальной услуги</w:t>
            </w:r>
          </w:p>
        </w:tc>
      </w:tr>
      <w:tr w:rsidR="00560F57" w:rsidRPr="00567F5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8. Требования к отчетности об исполнении муниципального задания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8.1. Форма отчета об исполнении муниципального задания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800"/>
        <w:gridCol w:w="1560"/>
        <w:gridCol w:w="1920"/>
        <w:gridCol w:w="1560"/>
      </w:tblGrid>
      <w:tr w:rsidR="00560F57" w:rsidRPr="00567F5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Значение,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утвержденное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муниципальном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задании на</w:t>
            </w:r>
            <w:r w:rsid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отчетный</w:t>
            </w:r>
            <w:proofErr w:type="gramEnd"/>
            <w:r w:rsid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  <w:r w:rsid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Фактическое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gramEnd"/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отчетный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  <w:r w:rsid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Характеристика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причин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отклонения </w:t>
            </w:r>
            <w:proofErr w:type="gramStart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от</w:t>
            </w:r>
            <w:proofErr w:type="gramEnd"/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запланированных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значений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Источни</w:t>
            </w:r>
            <w:proofErr w:type="gramStart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к(</w:t>
            </w:r>
            <w:proofErr w:type="gramEnd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и)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информации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фактическом</w:t>
            </w:r>
          </w:p>
          <w:p w:rsidR="00560F57" w:rsidRPr="00076FE5" w:rsidRDefault="00560F57" w:rsidP="00076F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значении</w:t>
            </w:r>
            <w:proofErr w:type="gramEnd"/>
            <w:r w:rsidR="00076FE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76FE5">
              <w:rPr>
                <w:rFonts w:ascii="Times New Roman" w:eastAsiaTheme="minorHAnsi" w:hAnsi="Times New Roman"/>
                <w:sz w:val="20"/>
                <w:szCs w:val="20"/>
              </w:rPr>
              <w:t>показателя</w:t>
            </w:r>
          </w:p>
        </w:tc>
      </w:tr>
      <w:tr w:rsidR="00560F57" w:rsidRPr="00567F5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    8.2. Сроки представления отчетов об исполнении муниципального задания</w:t>
      </w:r>
      <w:r w:rsidR="00076FE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lastRenderedPageBreak/>
        <w:t xml:space="preserve">    8.3. Иные требования к отчетности об исполнении муниципального задания____________________________________________________________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    9.   </w:t>
      </w:r>
      <w:proofErr w:type="gramStart"/>
      <w:r w:rsidRPr="00567F5F">
        <w:rPr>
          <w:rFonts w:ascii="Times New Roman" w:eastAsiaTheme="minorHAnsi" w:hAnsi="Times New Roman"/>
          <w:sz w:val="28"/>
          <w:szCs w:val="28"/>
        </w:rPr>
        <w:t>Иная   информация,   необходимая   для   исполнения  (контроля  за</w:t>
      </w:r>
      <w:proofErr w:type="gramEnd"/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исполнением) муниципального задания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076FE5" w:rsidRDefault="00076FE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lastRenderedPageBreak/>
        <w:t>ЧАСТЬ 2</w:t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567F5F">
        <w:rPr>
          <w:rFonts w:ascii="Times New Roman" w:eastAsiaTheme="minorHAnsi" w:hAnsi="Times New Roman"/>
          <w:sz w:val="28"/>
          <w:szCs w:val="28"/>
        </w:rPr>
        <w:t>(формируется при установлении муниципального задания</w:t>
      </w:r>
      <w:proofErr w:type="gramEnd"/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на выполнение муниципальной работы (работ) и содержит</w:t>
      </w:r>
    </w:p>
    <w:p w:rsidR="00560F57" w:rsidRPr="00567F5F" w:rsidRDefault="00560F57" w:rsidP="00076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требования к выполнению работы (работ)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6264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РАЗДЕЛ 1 _______________________________________</w:t>
      </w:r>
    </w:p>
    <w:p w:rsidR="00560F57" w:rsidRPr="00567F5F" w:rsidRDefault="00560F57" w:rsidP="006264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(при наличии 2-х и более разделов)</w:t>
      </w:r>
    </w:p>
    <w:p w:rsidR="00560F57" w:rsidRPr="00567F5F" w:rsidRDefault="00560F57" w:rsidP="006264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1. Наименование муниципальной работы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    2.  Показатели,  характеризующие  качество  и  (или) объем (содержание)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выполняемой муниципальной работы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    2.1. Характеристика работы</w:t>
      </w: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200"/>
        <w:gridCol w:w="1440"/>
        <w:gridCol w:w="1440"/>
        <w:gridCol w:w="1320"/>
        <w:gridCol w:w="1320"/>
      </w:tblGrid>
      <w:tr w:rsidR="00560F57" w:rsidRPr="00567F5F" w:rsidTr="006264C1">
        <w:trPr>
          <w:trHeight w:val="24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работы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Содержание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работы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560F57" w:rsidRPr="00567F5F" w:rsidTr="006264C1"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отчетный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текущий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6264C1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чередной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ф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инансовый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6264C1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ервый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планового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6264C1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торой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планового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периода</w:t>
            </w:r>
          </w:p>
        </w:tc>
      </w:tr>
      <w:tr w:rsidR="00560F57" w:rsidRPr="00567F5F" w:rsidTr="006264C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 w:rsidTr="006264C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2.2. Показатели, характеризующие качество муниципальной работы</w:t>
      </w:r>
    </w:p>
    <w:tbl>
      <w:tblPr>
        <w:tblW w:w="99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1080"/>
        <w:gridCol w:w="960"/>
        <w:gridCol w:w="960"/>
        <w:gridCol w:w="1080"/>
        <w:gridCol w:w="1080"/>
        <w:gridCol w:w="1080"/>
        <w:gridCol w:w="1320"/>
      </w:tblGrid>
      <w:tr w:rsidR="00560F57" w:rsidRPr="006264C1" w:rsidTr="006264C1">
        <w:trPr>
          <w:trHeight w:val="24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6264C1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Едини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ца</w:t>
            </w:r>
          </w:p>
          <w:p w:rsidR="00560F57" w:rsidRPr="006264C1" w:rsidRDefault="006264C1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4C1">
              <w:rPr>
                <w:rFonts w:ascii="Times New Roman" w:eastAsiaTheme="minorHAnsi" w:hAnsi="Times New Roman"/>
                <w:sz w:val="18"/>
                <w:szCs w:val="18"/>
              </w:rPr>
              <w:t>изме</w:t>
            </w:r>
            <w:r w:rsidR="00560F57" w:rsidRPr="006264C1">
              <w:rPr>
                <w:rFonts w:ascii="Times New Roman" w:eastAsiaTheme="minorHAnsi" w:hAnsi="Times New Roman"/>
                <w:sz w:val="18"/>
                <w:szCs w:val="18"/>
              </w:rPr>
              <w:t>рения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Формула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расчета</w:t>
            </w:r>
          </w:p>
        </w:tc>
        <w:tc>
          <w:tcPr>
            <w:tcW w:w="5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Значения показателей качества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муниципальной работы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Источник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информации 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значении</w:t>
            </w:r>
            <w:proofErr w:type="gramEnd"/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показателя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(исходные</w:t>
            </w:r>
            <w:proofErr w:type="gramEnd"/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данные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для ее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расчета)</w:t>
            </w:r>
          </w:p>
        </w:tc>
      </w:tr>
      <w:tr w:rsidR="00560F57" w:rsidRPr="006264C1" w:rsidTr="006264C1"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отчетный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6264C1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теку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щий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  <w:r w:rsidR="006264C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очередной</w:t>
            </w:r>
          </w:p>
          <w:p w:rsidR="00560F57" w:rsidRPr="006264C1" w:rsidRDefault="006264C1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финан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совый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60F57"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планового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периода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второй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планового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60F57" w:rsidRPr="00567F5F" w:rsidTr="006264C1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 w:rsidTr="006264C1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2.3. Объем муниципальной работы в натуральных показателях</w:t>
      </w:r>
    </w:p>
    <w:tbl>
      <w:tblPr>
        <w:tblW w:w="984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1200"/>
        <w:gridCol w:w="1080"/>
        <w:gridCol w:w="1320"/>
        <w:gridCol w:w="1080"/>
        <w:gridCol w:w="1080"/>
        <w:gridCol w:w="1680"/>
      </w:tblGrid>
      <w:tr w:rsidR="00560F57" w:rsidRPr="00567F5F" w:rsidTr="006264C1">
        <w:trPr>
          <w:trHeight w:val="24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Значение показателей объема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муниципальной работы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Источник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информации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 значении</w:t>
            </w:r>
          </w:p>
          <w:p w:rsidR="00560F57" w:rsidRPr="00567F5F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показателя</w:t>
            </w:r>
          </w:p>
        </w:tc>
      </w:tr>
      <w:tr w:rsidR="00560F57" w:rsidRPr="00567F5F" w:rsidTr="006264C1"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отчетный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текущий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очередной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планового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периода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второй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планового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периода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 w:rsidTr="006264C1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 w:rsidTr="006264C1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2.4. Объем муниципальной работы в стоимостном выражении</w:t>
      </w:r>
    </w:p>
    <w:tbl>
      <w:tblPr>
        <w:tblW w:w="94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2040"/>
        <w:gridCol w:w="2160"/>
        <w:gridCol w:w="2160"/>
      </w:tblGrid>
      <w:tr w:rsidR="00560F57" w:rsidRPr="00567F5F" w:rsidTr="006264C1">
        <w:trPr>
          <w:trHeight w:val="24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Отчетный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Текущий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финансовый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год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Очередной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Первый год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планового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периода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Второй год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планового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периода</w:t>
            </w:r>
          </w:p>
        </w:tc>
      </w:tr>
      <w:tr w:rsidR="00560F57" w:rsidRPr="00567F5F" w:rsidTr="006264C1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626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3. Условия и порядок досрочного прекращения исполнения муниципального</w:t>
      </w:r>
      <w:r w:rsidR="006264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задания __________________________________</w:t>
      </w:r>
      <w:r w:rsidR="006264C1">
        <w:rPr>
          <w:rFonts w:ascii="Times New Roman" w:eastAsiaTheme="minorHAnsi" w:hAnsi="Times New Roman"/>
          <w:sz w:val="28"/>
          <w:szCs w:val="28"/>
        </w:rPr>
        <w:t>_______</w:t>
      </w:r>
      <w:r w:rsidRPr="00567F5F">
        <w:rPr>
          <w:rFonts w:ascii="Times New Roman" w:eastAsiaTheme="minorHAnsi" w:hAnsi="Times New Roman"/>
          <w:sz w:val="28"/>
          <w:szCs w:val="28"/>
        </w:rPr>
        <w:t>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 xml:space="preserve">4. Порядок </w:t>
      </w:r>
      <w:proofErr w:type="gramStart"/>
      <w:r w:rsidRPr="00567F5F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567F5F">
        <w:rPr>
          <w:rFonts w:ascii="Times New Roman" w:eastAsiaTheme="minorHAnsi" w:hAnsi="Times New Roman"/>
          <w:sz w:val="28"/>
          <w:szCs w:val="28"/>
        </w:rPr>
        <w:t xml:space="preserve"> исполнением муниципального задания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800"/>
        <w:gridCol w:w="5400"/>
      </w:tblGrid>
      <w:tr w:rsidR="00560F57" w:rsidRPr="00567F5F">
        <w:trPr>
          <w:trHeight w:val="24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Органы местного самоуправления городского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округа Самара, осуществляющие контроль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за исполнением муниципального задания</w:t>
            </w:r>
          </w:p>
        </w:tc>
      </w:tr>
      <w:tr w:rsidR="00560F57" w:rsidRPr="00567F5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lastRenderedPageBreak/>
        <w:t>5. Требования к отчетности об исполнении муниципального задания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5.1. Форма отчета об исполнении муниципального задания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240"/>
        <w:gridCol w:w="2880"/>
      </w:tblGrid>
      <w:tr w:rsidR="00560F57" w:rsidRPr="00567F5F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Результат,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запланированный в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 xml:space="preserve">муниципальном задании </w:t>
            </w:r>
            <w:proofErr w:type="gramStart"/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gramEnd"/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Фактические результаты,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достигнутые в отчетном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финансовом году</w:t>
            </w:r>
            <w:proofErr w:type="gram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Источни</w:t>
            </w:r>
            <w:proofErr w:type="gramStart"/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к(</w:t>
            </w:r>
            <w:proofErr w:type="gramEnd"/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и) информации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о фактически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достигнутых</w:t>
            </w:r>
          </w:p>
          <w:p w:rsidR="00560F57" w:rsidRPr="006264C1" w:rsidRDefault="00560F57" w:rsidP="006264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264C1">
              <w:rPr>
                <w:rFonts w:ascii="Times New Roman" w:eastAsiaTheme="minorHAnsi" w:hAnsi="Times New Roman"/>
                <w:sz w:val="20"/>
                <w:szCs w:val="20"/>
              </w:rPr>
              <w:t>результатах</w:t>
            </w:r>
            <w:proofErr w:type="gramEnd"/>
          </w:p>
        </w:tc>
      </w:tr>
      <w:tr w:rsidR="00560F57" w:rsidRPr="00567F5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1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0F57" w:rsidRPr="00567F5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7F5F">
              <w:rPr>
                <w:rFonts w:ascii="Times New Roman" w:eastAsiaTheme="minorHAnsi" w:hAnsi="Times New Roman"/>
                <w:sz w:val="28"/>
                <w:szCs w:val="28"/>
              </w:rPr>
              <w:t xml:space="preserve">2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F57" w:rsidRPr="00567F5F" w:rsidRDefault="00560F57" w:rsidP="00567F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60F57" w:rsidRPr="00567F5F" w:rsidRDefault="00560F57" w:rsidP="00626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5.2. Сроки представления отчетов об исполнении муниципального задания</w:t>
      </w:r>
      <w:r w:rsidR="006264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626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5.3. Иные требования к отчетности об исполнении муниципального задания</w:t>
      </w:r>
      <w:r w:rsidR="006264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0F57" w:rsidRPr="00567F5F" w:rsidRDefault="00560F57" w:rsidP="00626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6. Иная информация, необходимая для исполнения (</w:t>
      </w:r>
      <w:proofErr w:type="gramStart"/>
      <w:r w:rsidRPr="00567F5F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567F5F">
        <w:rPr>
          <w:rFonts w:ascii="Times New Roman" w:eastAsiaTheme="minorHAnsi" w:hAnsi="Times New Roman"/>
          <w:sz w:val="28"/>
          <w:szCs w:val="28"/>
        </w:rPr>
        <w:t xml:space="preserve"> исполнением)</w:t>
      </w:r>
      <w:r w:rsidR="006264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муниципального задания</w:t>
      </w:r>
      <w:r w:rsidR="006264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7F5F"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7F5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60F57" w:rsidRPr="00567F5F" w:rsidRDefault="00560F57" w:rsidP="00567F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86723D" w:rsidRDefault="0086723D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8429BA" w:rsidRPr="008429BA" w:rsidTr="00560F57">
        <w:tc>
          <w:tcPr>
            <w:tcW w:w="5353" w:type="dxa"/>
          </w:tcPr>
          <w:p w:rsidR="008429BA" w:rsidRPr="008429BA" w:rsidRDefault="008429BA" w:rsidP="0084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B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429BA" w:rsidRPr="008429BA" w:rsidRDefault="008429BA" w:rsidP="0084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BA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8429BA" w:rsidRPr="008429BA" w:rsidRDefault="008429BA" w:rsidP="00842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29BA" w:rsidRPr="008429BA" w:rsidRDefault="008429BA" w:rsidP="00842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29BA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8429BA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842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624E" w:rsidRPr="008429BA" w:rsidRDefault="009D624E" w:rsidP="0084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624E" w:rsidRPr="008429BA" w:rsidSect="00D47C1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5374"/>
    <w:rsid w:val="00076FE5"/>
    <w:rsid w:val="0008362D"/>
    <w:rsid w:val="00096EC0"/>
    <w:rsid w:val="000A2486"/>
    <w:rsid w:val="001040EA"/>
    <w:rsid w:val="00140F0E"/>
    <w:rsid w:val="001453B1"/>
    <w:rsid w:val="00180B09"/>
    <w:rsid w:val="00196457"/>
    <w:rsid w:val="00233610"/>
    <w:rsid w:val="00293298"/>
    <w:rsid w:val="002F0E3A"/>
    <w:rsid w:val="00371FD4"/>
    <w:rsid w:val="003872BC"/>
    <w:rsid w:val="00392AA6"/>
    <w:rsid w:val="004E6387"/>
    <w:rsid w:val="00560F57"/>
    <w:rsid w:val="00567F5F"/>
    <w:rsid w:val="00581332"/>
    <w:rsid w:val="00592936"/>
    <w:rsid w:val="005E6126"/>
    <w:rsid w:val="006264C1"/>
    <w:rsid w:val="007375F6"/>
    <w:rsid w:val="00772881"/>
    <w:rsid w:val="007A05CB"/>
    <w:rsid w:val="007D41EF"/>
    <w:rsid w:val="007F69D0"/>
    <w:rsid w:val="007F76DD"/>
    <w:rsid w:val="008429BA"/>
    <w:rsid w:val="0086723D"/>
    <w:rsid w:val="00923844"/>
    <w:rsid w:val="009D624E"/>
    <w:rsid w:val="00A356BA"/>
    <w:rsid w:val="00AF7F93"/>
    <w:rsid w:val="00BE6467"/>
    <w:rsid w:val="00C23416"/>
    <w:rsid w:val="00C8625F"/>
    <w:rsid w:val="00CD4610"/>
    <w:rsid w:val="00D47C16"/>
    <w:rsid w:val="00D81B12"/>
    <w:rsid w:val="00DD09FA"/>
    <w:rsid w:val="00DF2E81"/>
    <w:rsid w:val="00E0197D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BF1FE6BB1F8DE6C1F71A029EB5A12FECC903A1DA3AFBD16336B46060A291D5C55755EEAJAN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BF1FE6BB1F8DE6C1F71A029EB5A12FECC913F1BA0AFBD16336B46060A291D5C55755DEAA2JBNCE" TargetMode="External"/><Relationship Id="rId5" Type="http://schemas.openxmlformats.org/officeDocument/2006/relationships/hyperlink" Target="consultantplus://offline/ref=A50BF1FE6BB1F8DE6C1F71A029EB5A12FECC913F1BA0AFBD16336B46060A291D5C55755FE8A9JBN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Потанцева Анастасия Александровна</cp:lastModifiedBy>
  <cp:revision>2</cp:revision>
  <cp:lastPrinted>2016-01-20T10:07:00Z</cp:lastPrinted>
  <dcterms:created xsi:type="dcterms:W3CDTF">2016-03-10T10:33:00Z</dcterms:created>
  <dcterms:modified xsi:type="dcterms:W3CDTF">2016-03-10T10:33:00Z</dcterms:modified>
</cp:coreProperties>
</file>