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58" w:rsidRPr="00AE3958" w:rsidRDefault="00AE3958" w:rsidP="00AE3958">
      <w:pPr>
        <w:shd w:val="clear" w:color="auto" w:fill="FFFFFF"/>
        <w:spacing w:after="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28"/>
          <w:szCs w:val="28"/>
          <w:lang w:eastAsia="ru-RU"/>
        </w:rPr>
      </w:pPr>
    </w:p>
    <w:p w:rsidR="00840CCB" w:rsidRPr="00840CCB" w:rsidRDefault="00840CCB" w:rsidP="00840CCB">
      <w:pPr>
        <w:pStyle w:val="1"/>
        <w:shd w:val="clear" w:color="auto" w:fill="FFFFFF"/>
        <w:spacing w:before="0" w:beforeAutospacing="0" w:after="375" w:afterAutospacing="0" w:line="480" w:lineRule="atLeast"/>
        <w:ind w:firstLine="709"/>
        <w:jc w:val="both"/>
        <w:rPr>
          <w:bCs w:val="0"/>
          <w:color w:val="414141"/>
          <w:sz w:val="28"/>
          <w:szCs w:val="28"/>
        </w:rPr>
      </w:pPr>
      <w:r w:rsidRPr="00840CCB">
        <w:rPr>
          <w:bCs w:val="0"/>
          <w:color w:val="414141"/>
          <w:sz w:val="28"/>
          <w:szCs w:val="28"/>
        </w:rPr>
        <w:t>С 1 января 2023 года льготные лекарства и медицинские изделия выдаются по электронным сертификата?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1 января 2023 года вступили изменения в пункт 3 части 5 статьи 3 Федерального закона от 30.12.2020 № 491-ФЗ «О приобретении отдельных видов товаров, работ, услуг с использованием электронного сертификата», согласно которому отдельные категории граждан смогут получать лекарства, медицинские изделия и специализированные продукты питания по электронному сертификату.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Гражданин сможет выбрать, получать лекарства, медицинские изделия и продукты питания по электронному сертификату или без него.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Гражданин, его законный представитель или уполномоченное лицо подает заявление на получение социальных услуг в поликлинику.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Заявление должно содержать</w:t>
      </w:r>
      <w:bookmarkStart w:id="0" w:name="_GoBack"/>
      <w:bookmarkEnd w:id="0"/>
      <w:r w:rsidRPr="00840CCB">
        <w:rPr>
          <w:color w:val="414141"/>
          <w:sz w:val="28"/>
          <w:szCs w:val="28"/>
        </w:rPr>
        <w:t>: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- Ф.И.О.;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- СНИЛС;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- абонентский номер потребителя;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- номер полиса ОМС;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- номер национального платежного инструмента;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- сведения о месте фактического проживания;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- уникальный идентификатор рецепта.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Медицинская организация проверит сведения в заявлении, зарегистрирует его, внесет данные в Государственную информационную систему субъекта Российской Федерации и направит в региональный орган по охране здоровья в течение 1 дня. </w:t>
      </w:r>
    </w:p>
    <w:p w:rsidR="00840CCB" w:rsidRPr="00840CCB" w:rsidRDefault="00840CCB" w:rsidP="0084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40CCB">
        <w:rPr>
          <w:color w:val="414141"/>
          <w:sz w:val="28"/>
          <w:szCs w:val="28"/>
        </w:rPr>
        <w:t>Перечни лекарств, медицинских изделий и продуктов питания, которые можно будет выдавать по сертификату, сформируют уполномоченные органы власти. Предельную цену таких товаров будут определять по установленным правилам.</w:t>
      </w:r>
    </w:p>
    <w:p w:rsidR="00840CCB" w:rsidRPr="00840CCB" w:rsidRDefault="00840CCB" w:rsidP="00840CCB">
      <w:pPr>
        <w:ind w:firstLine="709"/>
        <w:jc w:val="both"/>
        <w:rPr>
          <w:rFonts w:ascii="Times New Roman" w:hAnsi="Times New Roman" w:cs="Times New Roman"/>
        </w:rPr>
      </w:pPr>
    </w:p>
    <w:p w:rsidR="00840CCB" w:rsidRDefault="00840CCB" w:rsidP="00840CCB"/>
    <w:p w:rsidR="00DD4BD3" w:rsidRDefault="00DD4BD3"/>
    <w:sectPr w:rsidR="00DD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D3"/>
    <w:rsid w:val="00614B81"/>
    <w:rsid w:val="00840CCB"/>
    <w:rsid w:val="00AE3958"/>
    <w:rsid w:val="00D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4112"/>
  <w15:chartTrackingRefBased/>
  <w15:docId w15:val="{B86A3636-AFF1-40B4-BDA1-157F1A8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Татьяна Сергеевна</cp:lastModifiedBy>
  <cp:revision>2</cp:revision>
  <dcterms:created xsi:type="dcterms:W3CDTF">2023-12-25T13:15:00Z</dcterms:created>
  <dcterms:modified xsi:type="dcterms:W3CDTF">2023-12-25T13:15:00Z</dcterms:modified>
</cp:coreProperties>
</file>