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F71" w:rsidRDefault="00A24F71" w:rsidP="006C750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</w:pPr>
      <w:r w:rsidRPr="006C750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Ответственность потребителей коммунальных услуг за установку «магнита» на приборы учета</w:t>
      </w:r>
    </w:p>
    <w:p w:rsidR="006C7504" w:rsidRPr="006C7504" w:rsidRDefault="006C7504" w:rsidP="006C750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</w:pPr>
    </w:p>
    <w:p w:rsidR="00A24F71" w:rsidRPr="006C7504" w:rsidRDefault="00A24F71" w:rsidP="006C75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6C7504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В соответствии с </w:t>
      </w:r>
      <w:proofErr w:type="spellStart"/>
      <w:r w:rsidRPr="006C7504">
        <w:rPr>
          <w:rFonts w:ascii="Times New Roman" w:eastAsia="Times New Roman" w:hAnsi="Times New Roman" w:cs="Times New Roman"/>
          <w:color w:val="444141"/>
          <w:sz w:val="28"/>
          <w:szCs w:val="28"/>
        </w:rPr>
        <w:t>пп</w:t>
      </w:r>
      <w:proofErr w:type="spellEnd"/>
      <w:r w:rsidRPr="006C7504">
        <w:rPr>
          <w:rFonts w:ascii="Times New Roman" w:eastAsia="Times New Roman" w:hAnsi="Times New Roman" w:cs="Times New Roman"/>
          <w:color w:val="444141"/>
          <w:sz w:val="28"/>
          <w:szCs w:val="28"/>
        </w:rPr>
        <w:t>. «г» п. 35 Постановления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потребитель не вправе, в том числе, самовольно нарушать пломбы на приборах учета и в местах их подключения, либо конструкции, защищающие приборы учета от несанкционированного вмешательства в его работу, демонтировать приборы учета и осуществлять несанкционированное вмешательство в работу указанных приборов учета, а также в работу оборудования или программных средств, использовать оборудование и (или) иные технические устройства или программные средства, позволяющие искажать показания приборов учета.</w:t>
      </w:r>
    </w:p>
    <w:p w:rsidR="00A24F71" w:rsidRPr="006C7504" w:rsidRDefault="00A24F71" w:rsidP="006C75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6C7504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В случае выявления фактов размещения на приборе учета специальных устройств или предметов, искажающих показания прибора учета, </w:t>
      </w:r>
      <w:proofErr w:type="spellStart"/>
      <w:r w:rsidRPr="006C7504">
        <w:rPr>
          <w:rFonts w:ascii="Times New Roman" w:eastAsia="Times New Roman" w:hAnsi="Times New Roman" w:cs="Times New Roman"/>
          <w:color w:val="444141"/>
          <w:sz w:val="28"/>
          <w:szCs w:val="28"/>
        </w:rPr>
        <w:t>ресурсоснабжающей</w:t>
      </w:r>
      <w:proofErr w:type="spellEnd"/>
      <w:r w:rsidRPr="006C7504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 организацией производится перерасчет, и количество потребленной энергии рассчитывается, по тому же принципу, что и в случае отсутствия или неисправности прибора учета, то есть по нормативу.</w:t>
      </w:r>
    </w:p>
    <w:p w:rsidR="00A24F71" w:rsidRPr="006C7504" w:rsidRDefault="00A24F71" w:rsidP="006C7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6C7504">
        <w:rPr>
          <w:rFonts w:ascii="Times New Roman" w:eastAsia="Times New Roman" w:hAnsi="Times New Roman" w:cs="Times New Roman"/>
          <w:color w:val="444141"/>
          <w:sz w:val="28"/>
          <w:szCs w:val="28"/>
        </w:rPr>
        <w:t>Исходя из практики, в случае такого расчета, сумма, подлежащая оплате, в несколько раз выше, чем обычно.</w:t>
      </w:r>
    </w:p>
    <w:p w:rsidR="00A24F71" w:rsidRPr="006C7504" w:rsidRDefault="00A24F71" w:rsidP="006C75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6C7504">
        <w:rPr>
          <w:rFonts w:ascii="Times New Roman" w:eastAsia="Times New Roman" w:hAnsi="Times New Roman" w:cs="Times New Roman"/>
          <w:color w:val="444141"/>
          <w:sz w:val="28"/>
          <w:szCs w:val="28"/>
        </w:rPr>
        <w:t>Согласно ч. 1 ст. 7.19 КоАП РФ самовольное подключение к электрическим сетям, тепловым сетям, нефтепроводам, нефтепродуктопроводам и газопроводам, а равно самовольное использование электрической, тепловой энергии, нефти, газа или нефтепродуктов, если эти действия не содержат уголовно наказуемого деяния, влекут наложение административного штрафа на граждан в размере от десяти тысяч до пятнадцати тысяч рублей.</w:t>
      </w:r>
    </w:p>
    <w:p w:rsidR="00A24F71" w:rsidRPr="006C7504" w:rsidRDefault="00A24F71" w:rsidP="006C75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bookmarkStart w:id="0" w:name="_GoBack"/>
      <w:bookmarkEnd w:id="0"/>
      <w:r w:rsidRPr="006C7504">
        <w:rPr>
          <w:rFonts w:ascii="Times New Roman" w:eastAsia="Times New Roman" w:hAnsi="Times New Roman" w:cs="Times New Roman"/>
          <w:color w:val="444141"/>
          <w:sz w:val="28"/>
          <w:szCs w:val="28"/>
        </w:rPr>
        <w:t>В данном случае возможно также и наступление уголовной ответственности по ст. 165 УК РФ (причинение имущественного ущерба собственнику или иному владельцу имущества путем обмана или злоупотребления доверием при отсутствии признаков хищения).</w:t>
      </w:r>
    </w:p>
    <w:p w:rsidR="00C058CA" w:rsidRPr="006C7504" w:rsidRDefault="00C058CA" w:rsidP="006C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58CA" w:rsidRPr="006C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4F71"/>
    <w:rsid w:val="006C7504"/>
    <w:rsid w:val="00A24F71"/>
    <w:rsid w:val="00C0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D57B"/>
  <w15:docId w15:val="{6799B491-7533-4C74-AB9E-B2EC26B0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4F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4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2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Чикина Светлана Геннадьевна</cp:lastModifiedBy>
  <cp:revision>3</cp:revision>
  <dcterms:created xsi:type="dcterms:W3CDTF">2023-03-27T03:28:00Z</dcterms:created>
  <dcterms:modified xsi:type="dcterms:W3CDTF">2023-03-30T08:52:00Z</dcterms:modified>
</cp:coreProperties>
</file>