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F4" w:rsidRDefault="002242F4" w:rsidP="00C608B6">
      <w:pPr>
        <w:keepNext/>
        <w:spacing w:before="240" w:after="60"/>
        <w:ind w:left="2124" w:firstLine="708"/>
        <w:jc w:val="both"/>
        <w:outlineLvl w:val="1"/>
        <w:rPr>
          <w:b/>
          <w:bCs/>
          <w:iCs/>
          <w:sz w:val="24"/>
          <w:szCs w:val="24"/>
        </w:rPr>
      </w:pPr>
    </w:p>
    <w:p w:rsidR="0005253E" w:rsidRPr="003D1C53" w:rsidRDefault="0005253E" w:rsidP="002242F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D1C53">
        <w:rPr>
          <w:b/>
          <w:bCs/>
          <w:sz w:val="28"/>
          <w:szCs w:val="28"/>
          <w:u w:val="single"/>
        </w:rPr>
        <w:t>УВАЖАЕМЫЕ НАЛОГОПЛАТЕЛЬЩИКИ!</w:t>
      </w:r>
    </w:p>
    <w:p w:rsidR="002E1B10" w:rsidRDefault="002E1B10" w:rsidP="002E1B10">
      <w:pPr>
        <w:rPr>
          <w:b/>
          <w:i/>
          <w:szCs w:val="28"/>
          <w:u w:val="single"/>
        </w:rPr>
      </w:pP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proofErr w:type="gramStart"/>
      <w:r w:rsidRPr="002E1B10">
        <w:rPr>
          <w:color w:val="000000" w:themeColor="text1"/>
          <w:shd w:val="clear" w:color="auto" w:fill="FFFFFF"/>
        </w:rPr>
        <w:t>Межрайонная</w:t>
      </w:r>
      <w:proofErr w:type="gramEnd"/>
      <w:r w:rsidRPr="002E1B10">
        <w:rPr>
          <w:color w:val="000000" w:themeColor="text1"/>
          <w:shd w:val="clear" w:color="auto" w:fill="FFFFFF"/>
        </w:rPr>
        <w:t xml:space="preserve"> ИФНС России №18 п</w:t>
      </w:r>
      <w:r w:rsidRPr="002E1B10">
        <w:rPr>
          <w:color w:val="000000" w:themeColor="text1"/>
          <w:shd w:val="clear" w:color="auto" w:fill="FFFFFF"/>
        </w:rPr>
        <w:t>о Самарской области информирует, в</w:t>
      </w:r>
      <w:r w:rsidRPr="002E1B10">
        <w:rPr>
          <w:color w:val="000000" w:themeColor="text1"/>
        </w:rPr>
        <w:t xml:space="preserve"> целях обеспечения полноты уплаты налогов налоговые органы передают (направляют) налогоплательщикам – юридическим лицам (их обособленным подразделениям) по месту нахождения принадлежащих им транспортных средств / земельных участков сообщения об исчисленных налоговыми органами суммах налогов (далее - Сообщение).</w:t>
      </w: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r w:rsidRPr="002E1B10">
        <w:rPr>
          <w:color w:val="000000" w:themeColor="text1"/>
        </w:rPr>
        <w:t xml:space="preserve">Сообщение составляется на основе информации, имеющейся у налогового органа, в </w:t>
      </w:r>
      <w:proofErr w:type="spellStart"/>
      <w:r w:rsidRPr="002E1B10">
        <w:rPr>
          <w:color w:val="000000" w:themeColor="text1"/>
        </w:rPr>
        <w:t>т.ч</w:t>
      </w:r>
      <w:proofErr w:type="spellEnd"/>
      <w:r w:rsidRPr="002E1B10">
        <w:rPr>
          <w:color w:val="000000" w:themeColor="text1"/>
        </w:rPr>
        <w:t>. результатов рассмотрения заявления о  налоговой льготе.</w:t>
      </w: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r w:rsidRPr="002E1B10">
        <w:rPr>
          <w:color w:val="000000" w:themeColor="text1"/>
        </w:rPr>
        <w:t xml:space="preserve">Чтобы воспользоваться налоговыми льготами по </w:t>
      </w:r>
      <w:hyperlink r:id="rId6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транспортному</w:t>
        </w:r>
      </w:hyperlink>
      <w:r w:rsidRPr="002E1B10">
        <w:rPr>
          <w:color w:val="000000" w:themeColor="text1"/>
        </w:rPr>
        <w:t xml:space="preserve"> или </w:t>
      </w:r>
      <w:hyperlink r:id="rId7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земельному налогам</w:t>
        </w:r>
      </w:hyperlink>
      <w:r w:rsidRPr="002E1B10">
        <w:rPr>
          <w:color w:val="000000" w:themeColor="text1"/>
        </w:rPr>
        <w:t xml:space="preserve">, организациям </w:t>
      </w:r>
      <w:hyperlink r:id="rId8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необходимо подать заявление</w:t>
        </w:r>
      </w:hyperlink>
      <w:r>
        <w:rPr>
          <w:color w:val="000000" w:themeColor="text1"/>
        </w:rPr>
        <w:t xml:space="preserve"> в И</w:t>
      </w:r>
      <w:bookmarkStart w:id="0" w:name="_GoBack"/>
      <w:bookmarkEnd w:id="0"/>
      <w:r w:rsidRPr="002E1B10">
        <w:rPr>
          <w:color w:val="000000" w:themeColor="text1"/>
        </w:rPr>
        <w:t xml:space="preserve">нспекцию. </w:t>
      </w:r>
    </w:p>
    <w:p w:rsidR="002E1B10" w:rsidRPr="002E1B10" w:rsidRDefault="002E1B10" w:rsidP="002E1B10">
      <w:pPr>
        <w:pStyle w:val="a8"/>
        <w:ind w:firstLine="709"/>
        <w:jc w:val="both"/>
        <w:rPr>
          <w:b/>
          <w:color w:val="000000" w:themeColor="text1"/>
        </w:rPr>
      </w:pPr>
      <w:hyperlink r:id="rId9" w:history="1">
        <w:r w:rsidRPr="002E1B10">
          <w:rPr>
            <w:rStyle w:val="a7"/>
            <w:b/>
            <w:color w:val="000000" w:themeColor="text1"/>
            <w:sz w:val="28"/>
            <w:szCs w:val="28"/>
            <w:u w:val="none"/>
          </w:rPr>
          <w:t>Форма</w:t>
        </w:r>
      </w:hyperlink>
      <w:r w:rsidRPr="002E1B10">
        <w:rPr>
          <w:b/>
          <w:color w:val="000000" w:themeColor="text1"/>
        </w:rPr>
        <w:t xml:space="preserve"> заявления налогоплательщика-организации о предоставлении налоговой льготы по транспортному или земельному налогу (далее - заявление) и </w:t>
      </w:r>
      <w:hyperlink r:id="rId10" w:history="1">
        <w:r w:rsidRPr="002E1B10">
          <w:rPr>
            <w:rStyle w:val="a7"/>
            <w:b/>
            <w:color w:val="000000" w:themeColor="text1"/>
            <w:sz w:val="28"/>
            <w:szCs w:val="28"/>
            <w:u w:val="none"/>
          </w:rPr>
          <w:t>Порядок</w:t>
        </w:r>
      </w:hyperlink>
      <w:r w:rsidRPr="002E1B10">
        <w:rPr>
          <w:b/>
          <w:color w:val="000000" w:themeColor="text1"/>
        </w:rPr>
        <w:t xml:space="preserve"> ее заполнения (далее - Порядок заполнения) утверждены Приказом ФНС России от 25.07.2019 № ММВ-7-21/377@.</w:t>
      </w: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r w:rsidRPr="002E1B10">
        <w:rPr>
          <w:color w:val="000000" w:themeColor="text1"/>
        </w:rPr>
        <w:t>Состав заявления:</w:t>
      </w:r>
    </w:p>
    <w:p w:rsidR="002E1B10" w:rsidRPr="002E1B10" w:rsidRDefault="002E1B10" w:rsidP="002E1B10">
      <w:pPr>
        <w:pStyle w:val="a8"/>
        <w:numPr>
          <w:ilvl w:val="0"/>
          <w:numId w:val="1"/>
        </w:numPr>
        <w:jc w:val="both"/>
        <w:rPr>
          <w:color w:val="000000" w:themeColor="text1"/>
        </w:rPr>
      </w:pPr>
      <w:hyperlink r:id="rId11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титульный лист</w:t>
        </w:r>
      </w:hyperlink>
      <w:r w:rsidRPr="002E1B10">
        <w:rPr>
          <w:color w:val="000000" w:themeColor="text1"/>
        </w:rPr>
        <w:t>;</w:t>
      </w:r>
    </w:p>
    <w:p w:rsidR="002E1B10" w:rsidRPr="002E1B10" w:rsidRDefault="002E1B10" w:rsidP="002E1B10">
      <w:pPr>
        <w:pStyle w:val="a8"/>
        <w:numPr>
          <w:ilvl w:val="0"/>
          <w:numId w:val="1"/>
        </w:numPr>
        <w:jc w:val="both"/>
        <w:rPr>
          <w:color w:val="000000" w:themeColor="text1"/>
        </w:rPr>
      </w:pPr>
      <w:r w:rsidRPr="002E1B10">
        <w:rPr>
          <w:color w:val="000000" w:themeColor="text1"/>
        </w:rPr>
        <w:t>лист с информацией о заявленной льготе (</w:t>
      </w:r>
      <w:hyperlink r:id="rId12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разд. 5</w:t>
        </w:r>
      </w:hyperlink>
      <w:r w:rsidRPr="002E1B10">
        <w:rPr>
          <w:color w:val="000000" w:themeColor="text1"/>
        </w:rPr>
        <w:t xml:space="preserve"> - если заявляете льготу по транспортному налогу и (или) </w:t>
      </w:r>
      <w:hyperlink r:id="rId13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разд. 6</w:t>
        </w:r>
      </w:hyperlink>
      <w:r w:rsidRPr="002E1B10">
        <w:rPr>
          <w:color w:val="000000" w:themeColor="text1"/>
        </w:rPr>
        <w:t xml:space="preserve"> - если заявляете льготу по земельному налогу).</w:t>
      </w: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r w:rsidRPr="002E1B10">
        <w:rPr>
          <w:b/>
          <w:bCs/>
          <w:color w:val="000000" w:themeColor="text1"/>
        </w:rPr>
        <w:t>Срок подачи заявления</w:t>
      </w:r>
      <w:r w:rsidRPr="002E1B10">
        <w:rPr>
          <w:color w:val="000000" w:themeColor="text1"/>
        </w:rPr>
        <w:t xml:space="preserve"> о предоставлении налоговой льготы в инспекцию не установлен. Для корректного формирования Сообщения рекомендуется направлять заявления до 1 марта года следующего за истекшим периодом.</w:t>
      </w: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r w:rsidRPr="002E1B10">
        <w:rPr>
          <w:color w:val="000000" w:themeColor="text1"/>
        </w:rPr>
        <w:t xml:space="preserve">Основание: </w:t>
      </w:r>
      <w:hyperlink r:id="rId14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п. п. 3</w:t>
        </w:r>
      </w:hyperlink>
      <w:r w:rsidRPr="002E1B10">
        <w:rPr>
          <w:color w:val="000000" w:themeColor="text1"/>
        </w:rPr>
        <w:t xml:space="preserve">, </w:t>
      </w:r>
      <w:hyperlink r:id="rId15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4</w:t>
        </w:r>
      </w:hyperlink>
      <w:r w:rsidRPr="002E1B10">
        <w:rPr>
          <w:color w:val="000000" w:themeColor="text1"/>
        </w:rPr>
        <w:t xml:space="preserve"> Приложения к Письму ФНС России от 10.12.2019 № БС-4-21/25284@, </w:t>
      </w:r>
      <w:hyperlink r:id="rId16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Письмо</w:t>
        </w:r>
      </w:hyperlink>
      <w:r w:rsidRPr="002E1B10">
        <w:rPr>
          <w:color w:val="000000" w:themeColor="text1"/>
        </w:rPr>
        <w:t xml:space="preserve"> ФНС России от 03.12.2019 № БС-4-21/24690@.</w:t>
      </w: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r w:rsidRPr="002E1B10">
        <w:rPr>
          <w:color w:val="000000" w:themeColor="text1"/>
        </w:rPr>
        <w:t>Заявление предоставляется в налоговый орган по своему выбору (</w:t>
      </w:r>
      <w:hyperlink r:id="rId17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п. 10</w:t>
        </w:r>
      </w:hyperlink>
      <w:r w:rsidRPr="002E1B10">
        <w:rPr>
          <w:color w:val="000000" w:themeColor="text1"/>
        </w:rPr>
        <w:t xml:space="preserve"> Порядка заполнения):</w:t>
      </w:r>
    </w:p>
    <w:p w:rsidR="002E1B10" w:rsidRPr="002E1B10" w:rsidRDefault="002E1B10" w:rsidP="002E1B10">
      <w:pPr>
        <w:pStyle w:val="a8"/>
        <w:numPr>
          <w:ilvl w:val="0"/>
          <w:numId w:val="2"/>
        </w:numPr>
        <w:jc w:val="both"/>
        <w:rPr>
          <w:color w:val="000000" w:themeColor="text1"/>
        </w:rPr>
      </w:pPr>
      <w:r w:rsidRPr="002E1B10">
        <w:rPr>
          <w:color w:val="000000" w:themeColor="text1"/>
        </w:rPr>
        <w:t>по месту нахождения (постановки на налоговый учет) юридического лица;</w:t>
      </w:r>
    </w:p>
    <w:p w:rsidR="002E1B10" w:rsidRPr="002E1B10" w:rsidRDefault="002E1B10" w:rsidP="002E1B10">
      <w:pPr>
        <w:pStyle w:val="a8"/>
        <w:numPr>
          <w:ilvl w:val="0"/>
          <w:numId w:val="2"/>
        </w:numPr>
        <w:jc w:val="both"/>
        <w:rPr>
          <w:color w:val="000000" w:themeColor="text1"/>
        </w:rPr>
      </w:pPr>
      <w:r w:rsidRPr="002E1B10">
        <w:rPr>
          <w:color w:val="000000" w:themeColor="text1"/>
        </w:rPr>
        <w:t xml:space="preserve">по месту нахождения земельного участка или транспортного средства. </w:t>
      </w:r>
    </w:p>
    <w:p w:rsidR="002E1B10" w:rsidRPr="002E1B10" w:rsidRDefault="002E1B10" w:rsidP="002E1B10">
      <w:pPr>
        <w:pStyle w:val="a8"/>
        <w:ind w:firstLine="709"/>
        <w:jc w:val="both"/>
        <w:rPr>
          <w:color w:val="000000" w:themeColor="text1"/>
        </w:rPr>
      </w:pPr>
      <w:r w:rsidRPr="002E1B10">
        <w:rPr>
          <w:color w:val="000000" w:themeColor="text1"/>
        </w:rPr>
        <w:t>Вместе с заявлением организация вправе подать документы, подтверждающие право на льготу за период, указанный в заявлении (</w:t>
      </w:r>
      <w:hyperlink r:id="rId18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п. 3 ст. 361.1</w:t>
        </w:r>
      </w:hyperlink>
      <w:r w:rsidRPr="002E1B10">
        <w:rPr>
          <w:color w:val="000000" w:themeColor="text1"/>
        </w:rPr>
        <w:t xml:space="preserve">, </w:t>
      </w:r>
      <w:hyperlink r:id="rId19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п. 10 ст. 396</w:t>
        </w:r>
      </w:hyperlink>
      <w:r w:rsidRPr="002E1B10">
        <w:rPr>
          <w:color w:val="000000" w:themeColor="text1"/>
        </w:rPr>
        <w:t xml:space="preserve"> Налогового кодекса Российской Федерации, </w:t>
      </w:r>
      <w:hyperlink r:id="rId20" w:history="1">
        <w:r w:rsidRPr="002E1B10">
          <w:rPr>
            <w:rStyle w:val="a7"/>
            <w:color w:val="000000" w:themeColor="text1"/>
            <w:sz w:val="28"/>
            <w:szCs w:val="28"/>
            <w:u w:val="none"/>
          </w:rPr>
          <w:t>п. 8</w:t>
        </w:r>
      </w:hyperlink>
      <w:r w:rsidRPr="002E1B10">
        <w:rPr>
          <w:color w:val="000000" w:themeColor="text1"/>
        </w:rPr>
        <w:t xml:space="preserve"> Приложения к Письму ФНС России от 10.12.2019 № БС-4-21/25284@).</w:t>
      </w:r>
    </w:p>
    <w:p w:rsidR="002E1B10" w:rsidRPr="002E1B10" w:rsidRDefault="002E1B10" w:rsidP="002E1B10">
      <w:pPr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2E1B10">
        <w:rPr>
          <w:snapToGrid w:val="0"/>
          <w:color w:val="000000" w:themeColor="text1"/>
          <w:sz w:val="28"/>
          <w:szCs w:val="28"/>
        </w:rPr>
        <w:t>В случае</w:t>
      </w:r>
      <w:proofErr w:type="gramStart"/>
      <w:r w:rsidRPr="002E1B10">
        <w:rPr>
          <w:snapToGrid w:val="0"/>
          <w:color w:val="000000" w:themeColor="text1"/>
          <w:sz w:val="28"/>
          <w:szCs w:val="28"/>
        </w:rPr>
        <w:t>,</w:t>
      </w:r>
      <w:proofErr w:type="gramEnd"/>
      <w:r w:rsidRPr="002E1B10">
        <w:rPr>
          <w:snapToGrid w:val="0"/>
          <w:color w:val="000000" w:themeColor="text1"/>
          <w:sz w:val="28"/>
          <w:szCs w:val="28"/>
        </w:rPr>
        <w:t xml:space="preserve"> если налогоплательщик, имеющий право на налоговую льготу, не представил заявление о предоставлении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721EEC" w:rsidRPr="004A2A55" w:rsidRDefault="00721EEC" w:rsidP="00721EEC">
      <w:pPr>
        <w:autoSpaceDE w:val="0"/>
        <w:autoSpaceDN w:val="0"/>
        <w:adjustRightInd w:val="0"/>
        <w:jc w:val="both"/>
        <w:rPr>
          <w:szCs w:val="26"/>
          <w:lang w:val="en-US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 wp14:anchorId="070B7A7A" wp14:editId="5E664D58">
            <wp:extent cx="6457950" cy="775759"/>
            <wp:effectExtent l="0" t="0" r="0" b="5715"/>
            <wp:docPr id="3" name="Рисунок 3" descr="C:\Users\6317-41-111\Desktop\6317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17-41-111\Desktop\6317gov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86" cy="7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F4" w:rsidRPr="002242F4" w:rsidRDefault="002242F4" w:rsidP="00721EEC">
      <w:pPr>
        <w:pStyle w:val="a3"/>
        <w:rPr>
          <w:rFonts w:ascii="Times New Roman" w:hAnsi="Times New Roman"/>
          <w:bCs/>
          <w:iCs/>
          <w:sz w:val="24"/>
          <w:szCs w:val="24"/>
          <w:lang w:val="ru-RU"/>
        </w:rPr>
      </w:pPr>
    </w:p>
    <w:sectPr w:rsidR="002242F4" w:rsidRPr="002242F4" w:rsidSect="0005253E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886"/>
    <w:multiLevelType w:val="hybridMultilevel"/>
    <w:tmpl w:val="22F44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83259"/>
    <w:multiLevelType w:val="hybridMultilevel"/>
    <w:tmpl w:val="5F1A0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E"/>
    <w:rsid w:val="0005253E"/>
    <w:rsid w:val="00093E4F"/>
    <w:rsid w:val="0022015B"/>
    <w:rsid w:val="002242F4"/>
    <w:rsid w:val="002261C7"/>
    <w:rsid w:val="002E1B10"/>
    <w:rsid w:val="003D1C53"/>
    <w:rsid w:val="003D460A"/>
    <w:rsid w:val="00435C81"/>
    <w:rsid w:val="004A2A55"/>
    <w:rsid w:val="005B0A61"/>
    <w:rsid w:val="005D248D"/>
    <w:rsid w:val="00626A4F"/>
    <w:rsid w:val="006A1A9B"/>
    <w:rsid w:val="006F7C64"/>
    <w:rsid w:val="00721EEC"/>
    <w:rsid w:val="008D73DF"/>
    <w:rsid w:val="00B42554"/>
    <w:rsid w:val="00B55AA5"/>
    <w:rsid w:val="00C04F70"/>
    <w:rsid w:val="00C43A76"/>
    <w:rsid w:val="00C46E44"/>
    <w:rsid w:val="00C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link w:val="a4"/>
    <w:rsid w:val="0005253E"/>
    <w:pPr>
      <w:suppressAutoHyphens/>
      <w:autoSpaceDE w:val="0"/>
      <w:autoSpaceDN w:val="0"/>
      <w:snapToGrid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4">
    <w:name w:val="Обычный текст с отступом Знак"/>
    <w:link w:val="a3"/>
    <w:rsid w:val="0005253E"/>
    <w:rPr>
      <w:rFonts w:ascii="Arial" w:eastAsia="Times New Roman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24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a7"/>
    <w:rsid w:val="002261C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"/>
    <w:rsid w:val="002261C7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8">
    <w:name w:val="No Spacing"/>
    <w:uiPriority w:val="1"/>
    <w:qFormat/>
    <w:rsid w:val="002E1B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1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E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 с отступом"/>
    <w:basedOn w:val="a"/>
    <w:link w:val="a4"/>
    <w:rsid w:val="0005253E"/>
    <w:pPr>
      <w:suppressAutoHyphens/>
      <w:autoSpaceDE w:val="0"/>
      <w:autoSpaceDN w:val="0"/>
      <w:snapToGrid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4">
    <w:name w:val="Обычный текст с отступом Знак"/>
    <w:link w:val="a3"/>
    <w:rsid w:val="0005253E"/>
    <w:rPr>
      <w:rFonts w:ascii="Arial" w:eastAsia="Times New Roman" w:hAnsi="Arial" w:cs="Times New Roman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24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Гиперссылка1"/>
    <w:link w:val="a7"/>
    <w:rsid w:val="002261C7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"/>
    <w:rsid w:val="002261C7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8">
    <w:name w:val="No Spacing"/>
    <w:uiPriority w:val="1"/>
    <w:qFormat/>
    <w:rsid w:val="002E1B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E1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DD4C6F0F221604119265FDFDAEE818A5B1D04D94D3AFA884FF8D0CA60DDDDEBCB5D7F10F71A74178F86B1066C5095896BE5F1F2699760X5w9M" TargetMode="External"/><Relationship Id="rId13" Type="http://schemas.openxmlformats.org/officeDocument/2006/relationships/hyperlink" Target="consultantplus://offline/ref=D52DA9EF943ED8ABFB4084A9BAB88E99287997548C93C48657397C9460F62FA6E357B1F2351373C676441D246F3A293AEE6C769DC229E7AEVAyEM" TargetMode="External"/><Relationship Id="rId18" Type="http://schemas.openxmlformats.org/officeDocument/2006/relationships/hyperlink" Target="consultantplus://offline/ref=D52DA9EF943ED8ABFB4084A9BAB88E99287F9350839BC48657397C9460F62FA6E357B1F2321670C47F1B18317E622638F0727782DE2BE5VAyD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consultantplus://offline/ref=75EDD4C6F0F2216041193A5CC1DAEE818B5D1A06D9423AFA884FF8D0CA60DDDDEBCB5D7F10F71971178F86B1066C5095896BE5F1F2699760X5w9M" TargetMode="External"/><Relationship Id="rId12" Type="http://schemas.openxmlformats.org/officeDocument/2006/relationships/hyperlink" Target="consultantplus://offline/ref=D52DA9EF943ED8ABFB4084A9BAB88E99287997548C93C48657397C9460F62FA6E357B1F2351372C076441D246F3A293AEE6C769DC229E7AEVAyEM" TargetMode="External"/><Relationship Id="rId17" Type="http://schemas.openxmlformats.org/officeDocument/2006/relationships/hyperlink" Target="consultantplus://offline/ref=D52DA9EF943ED8ABFB4084A9BAB88E99287997548C93C48657397C9460F62FA6E357B1F2351373C371441D246F3A293AEE6C769DC229E7AEVAy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2DA9EF943ED8ABFB4099BDA8D0B49F7577955C8B90CBD0003B2DC16EF327F6AB47FFB7381272C6744E4A7E7F3E606DE3707682DC2AF9AEAFACVDy0M" TargetMode="External"/><Relationship Id="rId20" Type="http://schemas.openxmlformats.org/officeDocument/2006/relationships/hyperlink" Target="consultantplus://offline/ref=D52DA9EF943ED8ABFB4084A9BAB88E9928799D5C899BC48657397C9460F62FA6E357B1F2351372C271441D246F3A293AEE6C769DC229E7AEVAy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DD4C6F0F2216041193A5CC1DAEE818B5D1A06D9423AFA884FF8D0CA60DDDDEBCB5D7F10F719751A8F86B1066C5095896BE5F1F2699760X5w9M" TargetMode="External"/><Relationship Id="rId11" Type="http://schemas.openxmlformats.org/officeDocument/2006/relationships/hyperlink" Target="consultantplus://offline/ref=D52DA9EF943ED8ABFB4084A9BAB88E99287997548C93C48657397C9460F62FA6E357B1F2351372C475441D246F3A293AEE6C769DC229E7AEVAy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DA9EF943ED8ABFB4084A9BAB88E9928799D5C899BC48657397C9460F62FA6E357B1F2351372C575441D246F3A293AEE6C769DC229E7AEVAyE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2DA9EF943ED8ABFB4084A9BAB88E99287997548C93C48657397C9460F62FA6E357B1F2351373C576441D246F3A293AEE6C769DC229E7AEVAyEM" TargetMode="External"/><Relationship Id="rId19" Type="http://schemas.openxmlformats.org/officeDocument/2006/relationships/hyperlink" Target="consultantplus://offline/ref=D52DA9EF943ED8ABFB4084A9BAB88E99287F9350839BC48657397C9460F62FA6E357B1F2321671C07F1B18317E622638F0727782DE2BE5VAy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DA9EF943ED8ABFB4084A9BAB88E99287997548C93C48657397C9460F62FA6E357B1F2351372C475441D246F3A293AEE6C769DC229E7AEVAyEM" TargetMode="External"/><Relationship Id="rId14" Type="http://schemas.openxmlformats.org/officeDocument/2006/relationships/hyperlink" Target="consultantplus://offline/ref=D52DA9EF943ED8ABFB4084A9BAB88E9928799D5C899BC48657397C9460F62FA6E357B1F2351372C474441D246F3A293AEE6C769DC229E7AEVAy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Барацкова Наталья Сергеевна</dc:creator>
  <cp:lastModifiedBy>Григо Анна Владимировна</cp:lastModifiedBy>
  <cp:revision>2</cp:revision>
  <cp:lastPrinted>2023-01-31T06:35:00Z</cp:lastPrinted>
  <dcterms:created xsi:type="dcterms:W3CDTF">2023-02-07T08:36:00Z</dcterms:created>
  <dcterms:modified xsi:type="dcterms:W3CDTF">2023-02-07T08:36:00Z</dcterms:modified>
</cp:coreProperties>
</file>