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34" w:rsidRDefault="00FB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 внутригородского района городского округа Самара уведомляет, что 12.04.2022 в отношении ранее учтенного объекта недвижимости – земельного участка с кадастровым номером 63:01:00409004:23, местоположение: Российская Федерация. Сам</w:t>
      </w:r>
      <w:r>
        <w:rPr>
          <w:rFonts w:ascii="Times New Roman" w:hAnsi="Times New Roman" w:cs="Times New Roman"/>
          <w:sz w:val="28"/>
          <w:szCs w:val="28"/>
        </w:rPr>
        <w:t xml:space="preserve">арская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33, площадь-55+/-</w:t>
      </w:r>
      <w:proofErr w:type="gramStart"/>
      <w:r>
        <w:rPr>
          <w:rFonts w:ascii="Times New Roman" w:hAnsi="Times New Roman" w:cs="Times New Roman"/>
          <w:sz w:val="28"/>
          <w:szCs w:val="28"/>
        </w:rPr>
        <w:t>0,,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–Объект, в качестве его правообладателя, владеющего данным Объектом на праве собственности, выявлена Рассказова Ольга Ивановна, ……….. года рождения,  паспорт гражданина Российской Фед</w:t>
      </w:r>
      <w:r>
        <w:rPr>
          <w:rFonts w:ascii="Times New Roman" w:hAnsi="Times New Roman" w:cs="Times New Roman"/>
          <w:sz w:val="28"/>
          <w:szCs w:val="28"/>
        </w:rPr>
        <w:t>ерации серия …….. номер ……. выданного ……., дата выдачи …… года, СНИЛС …….., проживающая (зарегистрированная по месту жительства) по адресу:…….</w:t>
      </w:r>
    </w:p>
    <w:p w:rsidR="001C1A34" w:rsidRDefault="00FB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 w:rsidR="001C1A34" w:rsidRDefault="00FB78E4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ст.69.1 Федерального закона от 13.07.2015 №218-ФЗ «О государ</w:t>
      </w:r>
      <w:r>
        <w:rPr>
          <w:sz w:val="28"/>
          <w:szCs w:val="28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</w:t>
      </w:r>
      <w:r>
        <w:rPr>
          <w:sz w:val="28"/>
          <w:szCs w:val="28"/>
        </w:rPr>
        <w:t xml:space="preserve">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</w:t>
      </w:r>
      <w:r>
        <w:rPr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недвижимости.</w:t>
      </w:r>
    </w:p>
    <w:p w:rsidR="001C1A34" w:rsidRDefault="00FB78E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/>
          <w:spacing w:val="-2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kujadm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@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samadm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.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ru</w:t>
      </w:r>
      <w:proofErr w:type="spellEnd"/>
    </w:p>
    <w:p w:rsidR="001C1A34" w:rsidRDefault="001C1A34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 w:rsidR="00FB78E4" w:rsidRDefault="00FB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8E4" w:rsidRDefault="00FB78E4" w:rsidP="00FB78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FB78E4" w:rsidRDefault="00FB78E4" w:rsidP="00FB78E4"/>
    <w:p w:rsidR="00FB78E4" w:rsidRDefault="00FB78E4" w:rsidP="00FB78E4"/>
    <w:p w:rsidR="00FB78E4" w:rsidRDefault="00FB78E4" w:rsidP="00FB78E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FB78E4" w:rsidRDefault="00FB78E4" w:rsidP="00FB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FB78E4" w:rsidRDefault="00FB78E4" w:rsidP="00FB78E4">
      <w:pPr>
        <w:pStyle w:val="a7"/>
        <w:jc w:val="center"/>
        <w:rPr>
          <w:sz w:val="26"/>
          <w:szCs w:val="26"/>
        </w:rPr>
      </w:pPr>
    </w:p>
    <w:p w:rsidR="00FB78E4" w:rsidRDefault="00FB78E4" w:rsidP="00FB78E4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 w:rsidR="00FB78E4" w:rsidRDefault="00FB78E4" w:rsidP="00FB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отношении объекта недвижимости- земельного участка с кадастровым номером 63:01:0409004:23, местоположение: Российская Федерация. Самарская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33, площадь-55+/-0, далее- Объект, в качестве его правообладателя, владеющего Объектом, на праве собственности, выявлена Рассказова Ольга Ивановна,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года рождения,  паспорт гражданина Российской Федерации серия …….. номер ……. выданного ……., дата выдачи …… года, СНИЛС …….., проживающая (зарегистрированная по месту жительства) по адресу:…….</w:t>
      </w:r>
    </w:p>
    <w:p w:rsidR="00FB78E4" w:rsidRDefault="00FB78E4" w:rsidP="00FB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Право собственности лица, указанного в пункте 1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подтверждается свидетельством о праве на наследство, удостоверенным нотариусом……, зарегистрированном в реестре за №…. .</w:t>
      </w:r>
    </w:p>
    <w:p w:rsidR="00FB78E4" w:rsidRDefault="00FB78E4" w:rsidP="00FB78E4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постановления вступает в силу со дня его подписания.</w:t>
      </w:r>
    </w:p>
    <w:p w:rsidR="00FB78E4" w:rsidRDefault="00FB78E4" w:rsidP="00FB78E4"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настоящего постановления оставляю за собой.  </w:t>
      </w:r>
    </w:p>
    <w:p w:rsidR="00FB78E4" w:rsidRDefault="00FB78E4" w:rsidP="00FB78E4">
      <w:pPr>
        <w:pStyle w:val="ConsPlusNormal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 w:rsidR="00FB78E4" w:rsidTr="005D26AA">
        <w:tc>
          <w:tcPr>
            <w:tcW w:w="5223" w:type="dxa"/>
            <w:hideMark/>
          </w:tcPr>
          <w:p w:rsidR="00FB78E4" w:rsidRDefault="00FB78E4" w:rsidP="005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B78E4" w:rsidRDefault="00FB78E4" w:rsidP="005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346" w:type="dxa"/>
          </w:tcPr>
          <w:p w:rsidR="00FB78E4" w:rsidRDefault="00FB78E4" w:rsidP="005D2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E4" w:rsidRDefault="00FB78E4" w:rsidP="005D2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E4" w:rsidRDefault="00FB78E4" w:rsidP="005D2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78E4" w:rsidRDefault="00FB78E4" w:rsidP="00FB78E4">
      <w:pPr>
        <w:pStyle w:val="ConsPlusNormal"/>
        <w:ind w:firstLine="709"/>
        <w:jc w:val="both"/>
      </w:pPr>
      <w:r>
        <w:t xml:space="preserve"> </w:t>
      </w:r>
    </w:p>
    <w:p w:rsidR="00FB78E4" w:rsidRDefault="00FB78E4" w:rsidP="00FB78E4">
      <w:pPr>
        <w:pStyle w:val="ConsPlusNormal"/>
        <w:ind w:firstLine="709"/>
        <w:jc w:val="both"/>
      </w:pPr>
    </w:p>
    <w:p w:rsidR="00FB78E4" w:rsidRDefault="00FB78E4" w:rsidP="00FB78E4">
      <w:pPr>
        <w:pStyle w:val="ConsPlusNormal"/>
        <w:ind w:firstLine="709"/>
        <w:jc w:val="both"/>
      </w:pPr>
    </w:p>
    <w:p w:rsidR="00FB78E4" w:rsidRDefault="00FB78E4" w:rsidP="00FB78E4">
      <w:pPr>
        <w:pStyle w:val="ConsPlusNormal"/>
        <w:ind w:firstLine="709"/>
        <w:jc w:val="both"/>
      </w:pPr>
    </w:p>
    <w:p w:rsidR="00FB78E4" w:rsidRDefault="00FB78E4" w:rsidP="00FB78E4">
      <w:pPr>
        <w:pStyle w:val="ConsPlusNormal"/>
        <w:ind w:firstLine="709"/>
        <w:jc w:val="both"/>
      </w:pPr>
      <w:r>
        <w:t xml:space="preserve">Казакова </w:t>
      </w:r>
    </w:p>
    <w:p w:rsidR="00FB78E4" w:rsidRDefault="00FB78E4" w:rsidP="00FB78E4">
      <w:pPr>
        <w:pStyle w:val="ConsPlusNormal"/>
        <w:ind w:firstLine="709"/>
        <w:jc w:val="both"/>
      </w:pPr>
      <w:r>
        <w:t>3303890</w:t>
      </w:r>
    </w:p>
    <w:p w:rsidR="00FB78E4" w:rsidRDefault="00FB78E4" w:rsidP="00FB78E4">
      <w:pPr>
        <w:pStyle w:val="ConsPlusNormal"/>
        <w:spacing w:line="360" w:lineRule="auto"/>
        <w:ind w:firstLine="709"/>
        <w:jc w:val="both"/>
      </w:pPr>
    </w:p>
    <w:p w:rsidR="001C1A34" w:rsidRDefault="001C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4"/>
    <w:rsid w:val="001C1A34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FB7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FB78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Тюгашова Мария Евгеньевна</cp:lastModifiedBy>
  <cp:revision>9</cp:revision>
  <cp:lastPrinted>2022-04-13T11:20:00Z</cp:lastPrinted>
  <dcterms:created xsi:type="dcterms:W3CDTF">2022-04-13T10:41:00Z</dcterms:created>
  <dcterms:modified xsi:type="dcterms:W3CDTF">2022-04-14T09:35:00Z</dcterms:modified>
</cp:coreProperties>
</file>