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306CC5" w:rsidRPr="00306CC5">
        <w:rPr>
          <w:rFonts w:ascii="Times New Roman" w:hAnsi="Times New Roman" w:cs="Times New Roman"/>
          <w:b/>
          <w:i/>
          <w:noProof/>
          <w:sz w:val="28"/>
          <w:szCs w:val="28"/>
        </w:rPr>
        <w:t>Уголовная ответственность за вовлечение несовершеннолетнего в совершение преступления.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г.Самары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C5" w:rsidRPr="00306CC5" w:rsidRDefault="00306CC5" w:rsidP="00306CC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C5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Уголовным кодексом Российской Федерации предусмотрена ответственность за вовлечение несовершеннолетнего в совершение преступления (ст. 150 Уголовного кодекса РФ).</w:t>
      </w:r>
    </w:p>
    <w:p w:rsidR="00306CC5" w:rsidRPr="00306CC5" w:rsidRDefault="00306CC5" w:rsidP="00306CC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C5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Преступлением признаются действия лица, достигшего 18 лет, направленные на возбуждение у несовершеннолетнего желания совершить преступление, путем обещаний, обмана, угроз или иным способом.</w:t>
      </w:r>
    </w:p>
    <w:p w:rsidR="00306CC5" w:rsidRPr="00306CC5" w:rsidRDefault="00306CC5" w:rsidP="00306CC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C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иным способом вовлечения несовершеннолетнего в совершение преступления могут быть предложение совершить преступление, разжигание у несовершеннолетнего чувства зависти, мести и других низменных побуждений, дачу совета о мести и способах совершения или сокрытия следов преступления, обещание оказать содействие в реализации похищенного, уговоры, лесть, подкуп, уверение в безнаказанности.</w:t>
      </w:r>
    </w:p>
    <w:p w:rsidR="00306CC5" w:rsidRPr="00306CC5" w:rsidRDefault="00306CC5" w:rsidP="00306CC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C5">
        <w:rPr>
          <w:rFonts w:ascii="Times New Roman" w:eastAsia="Times New Roman" w:hAnsi="Times New Roman" w:cs="Times New Roman"/>
          <w:color w:val="000000"/>
          <w:sz w:val="28"/>
          <w:szCs w:val="28"/>
        </w:rPr>
        <w:t>К уголовной ответственности по части 1 статьи 150 Уголовного кодекса РФ может быть привлечено совершеннолетнее лицо и совершившие указанное преступление умышленно. Для установления умышленного характера действий лица необходимо установить, что взрослый осознавал либо допускал, что своими действиями он вовлекает именно несовершеннолетнего в совершение преступления.</w:t>
      </w:r>
    </w:p>
    <w:p w:rsidR="00306CC5" w:rsidRPr="00306CC5" w:rsidRDefault="00306CC5" w:rsidP="00306CC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C5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совершение вовлечения несовершеннолетнего в совершение преступления (ч. 1 ст. 150 УК РФ) уголовным законом предусмотрено наказание в виде лишения свободы сроком до 5 лет.</w:t>
      </w:r>
    </w:p>
    <w:p w:rsidR="00306CC5" w:rsidRPr="00306CC5" w:rsidRDefault="00306CC5" w:rsidP="00306CC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C5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если такие действия совершены родителем, педагогическим работником либо иным лицом, на которое законом возложены обязанности по воспитанию несовершеннолетнего, то уголовная ответственность наступает по части 2 статьи 150 Уголовного кодекса РФ, предусматривающей наказание в виде лишения свободы сроком до 6 лет с возможностью лишения права занимать определенные должности или заниматься определенной деятельностью на срок до трех лет.</w:t>
      </w:r>
    </w:p>
    <w:p w:rsidR="00306CC5" w:rsidRPr="00306CC5" w:rsidRDefault="00306CC5" w:rsidP="00306CC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C5">
        <w:rPr>
          <w:rFonts w:ascii="Times New Roman" w:eastAsia="Times New Roman" w:hAnsi="Times New Roman" w:cs="Times New Roman"/>
          <w:color w:val="000000"/>
          <w:sz w:val="28"/>
          <w:szCs w:val="28"/>
        </w:rPr>
        <w:t>Деяния, предусмотренные частями 1 или 2 статьи 150 Уголовного кодекса РФ, совершенные с применением насилия или с угрозой его применения, наказываются лишением свободы на срок от 2 до 7 лет с ограничением свободы на срок до 2 лет либо без такового.</w:t>
      </w:r>
    </w:p>
    <w:p w:rsidR="00175FDA" w:rsidRDefault="00306CC5" w:rsidP="00306CC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 же деяния,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</w:t>
      </w:r>
      <w:proofErr w:type="gramStart"/>
      <w:r w:rsidRPr="00306CC5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ненависти</w:t>
      </w:r>
      <w:proofErr w:type="gramEnd"/>
      <w:r w:rsidRPr="0030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вражды либо по мотивам ненависти или вражды в отношении какой-либо социальной группы, повлекут лишение свободы на срок от 5 до 8 лет с ограничением свободы на срок до двух лет либо без такового.</w:t>
      </w:r>
    </w:p>
    <w:p w:rsidR="001F5B8B" w:rsidRPr="00584CA4" w:rsidRDefault="001F5B8B" w:rsidP="001F5B8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Подготовлено прокуратурой Куйбышевского района г. Самары 28.02.2022.</w:t>
      </w:r>
    </w:p>
    <w:p w:rsidR="001F5B8B" w:rsidRPr="00CB7ABF" w:rsidRDefault="001F5B8B" w:rsidP="00306CC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F5B8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F5B8B"/>
    <w:rsid w:val="00266142"/>
    <w:rsid w:val="002A70FC"/>
    <w:rsid w:val="002D6CB4"/>
    <w:rsid w:val="00305C5D"/>
    <w:rsid w:val="00306CC5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9114C"/>
    <w:rsid w:val="005A111A"/>
    <w:rsid w:val="005F241D"/>
    <w:rsid w:val="00600AC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AF53F8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E521"/>
  <w15:docId w15:val="{BA0B1E42-62C5-4B4D-8FBB-68222811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3</cp:revision>
  <dcterms:created xsi:type="dcterms:W3CDTF">2022-02-26T09:27:00Z</dcterms:created>
  <dcterms:modified xsi:type="dcterms:W3CDTF">2022-02-28T06:20:00Z</dcterms:modified>
</cp:coreProperties>
</file>