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6F7703" w:rsidRPr="006F7703">
        <w:rPr>
          <w:rFonts w:ascii="Times New Roman" w:hAnsi="Times New Roman" w:cs="Times New Roman"/>
          <w:b/>
          <w:sz w:val="28"/>
          <w:szCs w:val="28"/>
        </w:rPr>
        <w:t>Об отмене единого налога на вмененный доход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6F7703" w:rsidRPr="006F7703" w:rsidRDefault="006F7703" w:rsidP="006F7703">
      <w:pPr>
        <w:spacing w:line="360" w:lineRule="auto"/>
        <w:jc w:val="both"/>
        <w:rPr>
          <w:sz w:val="28"/>
          <w:szCs w:val="28"/>
        </w:rPr>
      </w:pPr>
      <w:r w:rsidRPr="006F7703">
        <w:rPr>
          <w:sz w:val="28"/>
          <w:szCs w:val="28"/>
        </w:rPr>
        <w:t>В соответствии с Федеральным законом от 29.06.2012 № 97-ФЗ (ред. от 02.06.2016)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с 01.01.2021 не применяются положения главы 26.3 части второй Налогового кодекса Российской Федерации о системе налогообложения в виде единого налога на вмененный доход для отдельных видов деятельности (ЕНВД).</w:t>
      </w:r>
    </w:p>
    <w:p w:rsidR="006F7703" w:rsidRPr="006F7703" w:rsidRDefault="006F7703" w:rsidP="006F7703">
      <w:pPr>
        <w:spacing w:line="360" w:lineRule="auto"/>
        <w:jc w:val="both"/>
        <w:rPr>
          <w:sz w:val="28"/>
          <w:szCs w:val="28"/>
        </w:rPr>
      </w:pPr>
    </w:p>
    <w:p w:rsidR="006F7703" w:rsidRPr="006F7703" w:rsidRDefault="006F7703" w:rsidP="006F7703">
      <w:pPr>
        <w:spacing w:line="360" w:lineRule="auto"/>
        <w:jc w:val="both"/>
        <w:rPr>
          <w:sz w:val="28"/>
          <w:szCs w:val="28"/>
        </w:rPr>
      </w:pPr>
      <w:r w:rsidRPr="006F7703">
        <w:rPr>
          <w:sz w:val="28"/>
          <w:szCs w:val="28"/>
        </w:rPr>
        <w:t>По информации ФНС отмена ЕНВД, которая произойдет 01.01.2021, затронет всех плательщиков ЕНВД независимо от субъекта РФ и вида деятельности.</w:t>
      </w:r>
    </w:p>
    <w:p w:rsidR="006F7703" w:rsidRPr="006F7703" w:rsidRDefault="006F7703" w:rsidP="006F7703">
      <w:pPr>
        <w:spacing w:line="360" w:lineRule="auto"/>
        <w:jc w:val="both"/>
        <w:rPr>
          <w:sz w:val="28"/>
          <w:szCs w:val="28"/>
        </w:rPr>
      </w:pPr>
    </w:p>
    <w:p w:rsidR="00BE1471" w:rsidRDefault="006F7703" w:rsidP="006F7703">
      <w:pPr>
        <w:spacing w:line="360" w:lineRule="auto"/>
        <w:jc w:val="both"/>
        <w:rPr>
          <w:sz w:val="28"/>
          <w:szCs w:val="28"/>
        </w:rPr>
      </w:pPr>
      <w:r w:rsidRPr="006F7703">
        <w:rPr>
          <w:sz w:val="28"/>
          <w:szCs w:val="28"/>
        </w:rPr>
        <w:t>Плательщики ЕНВД, не перешедшие на иной специальный налоговый режим в установленные для этого сроки, автоматически переходят с 01.01.2021 на общий режим налогообложения.</w:t>
      </w:r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  <w:bookmarkStart w:id="0" w:name="_GoBack"/>
      <w:bookmarkEnd w:id="0"/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DD" w:rsidRDefault="004419DD" w:rsidP="00FC4F90">
      <w:r>
        <w:separator/>
      </w:r>
    </w:p>
  </w:endnote>
  <w:endnote w:type="continuationSeparator" w:id="0">
    <w:p w:rsidR="004419DD" w:rsidRDefault="004419DD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DD" w:rsidRDefault="004419DD" w:rsidP="00FC4F90">
      <w:r>
        <w:separator/>
      </w:r>
    </w:p>
  </w:footnote>
  <w:footnote w:type="continuationSeparator" w:id="0">
    <w:p w:rsidR="004419DD" w:rsidRDefault="004419DD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03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670CB"/>
    <w:rsid w:val="008930F5"/>
    <w:rsid w:val="008B12BE"/>
    <w:rsid w:val="008D51EF"/>
    <w:rsid w:val="009006F0"/>
    <w:rsid w:val="009426B1"/>
    <w:rsid w:val="00950BD0"/>
    <w:rsid w:val="009758C4"/>
    <w:rsid w:val="009D6F5A"/>
    <w:rsid w:val="009E40A5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4</cp:revision>
  <cp:lastPrinted>2020-08-25T14:09:00Z</cp:lastPrinted>
  <dcterms:created xsi:type="dcterms:W3CDTF">2020-12-07T08:26:00Z</dcterms:created>
  <dcterms:modified xsi:type="dcterms:W3CDTF">2021-03-01T04:45:00Z</dcterms:modified>
</cp:coreProperties>
</file>