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AE" w:rsidRPr="00085D70" w:rsidRDefault="00CE57AE" w:rsidP="00CE57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>Добрый день. Как часто могут проводиться плановые проверки юридических лиц, имеющих филиалы представительства, обособленные структурные подразделения в нескольких субъектах Российской Федерации?</w:t>
      </w:r>
    </w:p>
    <w:p w:rsidR="0035604B" w:rsidRDefault="0035604B" w:rsidP="003560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исполняющий обязанности прокурора Куйбышевского района г.Самара Андрей Фомин.</w:t>
      </w:r>
    </w:p>
    <w:p w:rsidR="00CE57AE" w:rsidRPr="00085D70" w:rsidRDefault="00CE57AE" w:rsidP="00CE57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7AE" w:rsidRPr="00085D70" w:rsidRDefault="00CE57AE" w:rsidP="00CE57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разрабатываемых и утверждаемых органами государственного контроля (надзора) в соответствии с их полномочиями ежегодных планов.</w:t>
      </w:r>
    </w:p>
    <w:p w:rsidR="00CE57AE" w:rsidRPr="00085D70" w:rsidRDefault="00CE57AE" w:rsidP="00CE57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 xml:space="preserve">Основания для включения плановой проверки в ежегодный план проведения плановых проверок установлены ч. 8 ст. 9 Федерального закона N 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5D70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5D70">
        <w:rPr>
          <w:rFonts w:ascii="Times New Roman" w:hAnsi="Times New Roman" w:cs="Times New Roman"/>
          <w:sz w:val="24"/>
          <w:szCs w:val="24"/>
        </w:rPr>
        <w:t>.</w:t>
      </w:r>
    </w:p>
    <w:p w:rsidR="00CE57AE" w:rsidRPr="00085D70" w:rsidRDefault="00CE57AE" w:rsidP="00CE57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при осуществлении отдельных видов государственного контроля (надзора) зависит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риска.</w:t>
      </w:r>
    </w:p>
    <w:p w:rsidR="00CE57AE" w:rsidRDefault="00CE57AE" w:rsidP="00CE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>При планировании проверок деятельности филиалов юридического лица, осуществляющих деятельность на территории нескольких субъектов РФ, названный срок исчисляется отдельно по каждому филиалу и, соответственно, проверка одного филиала в текущем году, не препятствует проверке другого филиала того же юридического лица либо самого юридического лица - в следующем.</w:t>
      </w:r>
    </w:p>
    <w:p w:rsidR="00CE57AE" w:rsidRPr="00085D70" w:rsidRDefault="00CE57AE" w:rsidP="00CE57AE">
      <w:pPr>
        <w:spacing w:after="100" w:afterAutospacing="1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обращаю внимание, что нормы </w:t>
      </w:r>
      <w:r w:rsidRPr="00085D70">
        <w:rPr>
          <w:rFonts w:ascii="Times New Roman" w:hAnsi="Times New Roman" w:cs="Times New Roman"/>
          <w:sz w:val="24"/>
          <w:szCs w:val="24"/>
        </w:rPr>
        <w:t>Федерального закона N 294-ФЗ</w:t>
      </w:r>
      <w:r>
        <w:rPr>
          <w:rFonts w:ascii="Times New Roman" w:hAnsi="Times New Roman" w:cs="Times New Roman"/>
          <w:sz w:val="24"/>
          <w:szCs w:val="24"/>
        </w:rPr>
        <w:t xml:space="preserve"> на надзорную деятельность прокуратуры не распространяются. Прокуратурой проверки юридических лиц и индивидуальных предпринимателей проводятся в порядке, предусмотренном </w:t>
      </w:r>
      <w:r w:rsidRPr="00D755BC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17.01.1992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755BC">
        <w:rPr>
          <w:rFonts w:ascii="Times New Roman" w:hAnsi="Times New Roman" w:cs="Times New Roman"/>
          <w:sz w:val="24"/>
          <w:szCs w:val="24"/>
        </w:rPr>
        <w:t>2202-1</w:t>
      </w:r>
      <w:r w:rsidRPr="00D75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D755BC">
        <w:rPr>
          <w:rFonts w:ascii="Times New Roman" w:hAnsi="Times New Roman" w:cs="Times New Roman"/>
          <w:sz w:val="24"/>
          <w:szCs w:val="24"/>
        </w:rPr>
        <w:t>О прокуратуре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3638" w:rsidRDefault="008A3638"/>
    <w:sectPr w:rsidR="008A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AE"/>
    <w:rsid w:val="0035604B"/>
    <w:rsid w:val="008A3638"/>
    <w:rsid w:val="00C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2018-12-11T14:43:00Z</dcterms:created>
  <dcterms:modified xsi:type="dcterms:W3CDTF">2018-12-11T15:00:00Z</dcterms:modified>
</cp:coreProperties>
</file>