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6" w:rsidRDefault="00121449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21449" w:rsidRDefault="00121449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1449" w:rsidRDefault="00F666C2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2144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1214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6952" w:rsidRDefault="00121449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666C2" w:rsidRPr="00EB6952" w:rsidRDefault="00F666C2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№____</w:t>
      </w:r>
    </w:p>
    <w:p w:rsidR="00600A8A" w:rsidRPr="00EB6952" w:rsidRDefault="00600A8A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71" w:rsidRDefault="0097629B" w:rsidP="00A1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F06" w:rsidRPr="00814F15" w:rsidRDefault="0097629B" w:rsidP="00A1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F666C2" w:rsidRDefault="00F666C2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 САМАРСКОЙ ОБЛАСТИ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568">
        <w:rPr>
          <w:rFonts w:ascii="Times New Roman" w:hAnsi="Times New Roman" w:cs="Times New Roman"/>
          <w:bCs/>
          <w:sz w:val="28"/>
          <w:szCs w:val="28"/>
        </w:rPr>
        <w:t>«</w:t>
      </w:r>
      <w:r w:rsidR="001532B5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КУЙБЫШЕВСКОМ ВНУТРИГОРОДСКОМ РАЙОНЕ ГОРОДСКОГО ОКРУГА САМАРА</w:t>
      </w:r>
      <w:r w:rsidR="00257D65">
        <w:rPr>
          <w:rFonts w:ascii="Times New Roman" w:hAnsi="Times New Roman" w:cs="Times New Roman"/>
          <w:bCs/>
          <w:sz w:val="28"/>
          <w:szCs w:val="28"/>
        </w:rPr>
        <w:t>»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0E7" w:rsidRPr="00814F15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000E7" w:rsidRPr="00814F15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B72A72" w:rsidRPr="00B72A72">
        <w:rPr>
          <w:rFonts w:ascii="Times New Roman" w:hAnsi="Times New Roman" w:cs="Times New Roman"/>
          <w:bCs/>
          <w:sz w:val="28"/>
          <w:szCs w:val="28"/>
        </w:rPr>
        <w:t>0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13F06" w:rsidRPr="00817621" w:rsidRDefault="0097629B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06" w:rsidRPr="00EB6952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17621" w:rsidRDefault="00817621" w:rsidP="00C801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3F06" w:rsidRPr="005F6568" w:rsidRDefault="00A13F06" w:rsidP="00976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10273"/>
      </w:tblGrid>
      <w:tr w:rsidR="00A13F06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F666C2" w:rsidP="0097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B33FF0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района городского округа Самара </w:t>
            </w:r>
            <w:r w:rsidR="00B33FF0" w:rsidRPr="00EB69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2B5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Куйбышевском внутригородском районе городского округа Самара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0E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53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0E7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3F06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7621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 </w:t>
            </w:r>
          </w:p>
        </w:tc>
      </w:tr>
      <w:tr w:rsidR="00A13F06" w:rsidRPr="00EB6952" w:rsidTr="00131B21">
        <w:trPr>
          <w:trHeight w:val="717"/>
        </w:trPr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6C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532B5">
              <w:rPr>
                <w:rFonts w:ascii="Times New Roman" w:hAnsi="Times New Roman" w:cs="Times New Roman"/>
                <w:sz w:val="28"/>
                <w:szCs w:val="28"/>
              </w:rPr>
              <w:t>, участник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1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6C2" w:rsidRPr="00EB6952" w:rsidRDefault="00AA5293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 w:rsidR="0061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F06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 Самарской области</w:t>
            </w:r>
          </w:p>
        </w:tc>
      </w:tr>
      <w:tr w:rsidR="001532B5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EB6952" w:rsidRDefault="001532B5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создание условий для развития и совершенствования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Куйбышевском внутригородском районе городского округа Самара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поставленной цели планируются следующие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оптимального организационно-правового, методологического обеспечения муниципальной службы; </w:t>
            </w:r>
          </w:p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управления кадровыми процессами в организации муниципальной службы;</w:t>
            </w:r>
          </w:p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образования и дополнительного профессионального образования муниципальных служащих;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служащих в целях формирования 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высококвалифицированного кадрового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поощрении;</w:t>
            </w:r>
          </w:p>
          <w:p w:rsidR="001532B5" w:rsidRPr="00972FA7" w:rsidRDefault="001532B5" w:rsidP="001D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ежегодной диспансе</w:t>
            </w:r>
            <w:r w:rsidR="001D591D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служащих.</w:t>
            </w:r>
          </w:p>
        </w:tc>
      </w:tr>
      <w:tr w:rsidR="001532B5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EB6952" w:rsidRDefault="001532B5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реализации Программы – 1 января 2018 года, окончание – 31 декабря 2020 года.</w:t>
            </w:r>
          </w:p>
        </w:tc>
      </w:tr>
      <w:tr w:rsidR="00DC357D" w:rsidRPr="00EB6952" w:rsidTr="00DC357D">
        <w:trPr>
          <w:trHeight w:val="6125"/>
        </w:trPr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C357D" w:rsidRPr="00EB6952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2156">
              <w:rPr>
                <w:rFonts w:ascii="Times New Roman" w:hAnsi="Times New Roman" w:cs="Times New Roman"/>
                <w:sz w:val="28"/>
                <w:szCs w:val="28"/>
              </w:rPr>
              <w:t>.Доля подготовленных нормативных правовых актов, регулирующих вопросы муниципальной службы к требуемым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52156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законодательству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.Доля вакантных должностей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кадрового резерва, в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числе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замещенных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должностей в отчетном периоде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подлежащих обучению по дополнительным образовательным программам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.Выполнение планов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6.Доля муниципальных служащих, прошедших диспансеризацию, в фактической 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муниципальных служащих, подлежащих прохождению диспансеризации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периоде.</w:t>
            </w:r>
          </w:p>
        </w:tc>
      </w:tr>
      <w:tr w:rsidR="00DC357D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Pr="00A67471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DC357D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Pr="00A67471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программных мероприятий составляет: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276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276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276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7D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Pr="00A67471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уровень профессионального образования и подготовки муниципальных служащих;</w:t>
            </w:r>
          </w:p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повысить уровень эффективности деятельности Администрации Куйбышевского внутригородского района городского округа Самара за счет использования базы кадрового резерва при замещении вакантных должностей муниципальной службы.</w:t>
            </w:r>
          </w:p>
        </w:tc>
      </w:tr>
    </w:tbl>
    <w:p w:rsidR="00DC3964" w:rsidRDefault="00DC3964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652" w:rsidRDefault="00371652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85A" w:rsidRPr="005D1C32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муниципальной программы, основные проблемы в сфере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риски реализации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8285A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85A" w:rsidRPr="00842A1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>Для эффективной работы органов местного самоуправления необходимо их комплектование профессиональными кадрами, а также повышение престижа муниципальной службы.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 xml:space="preserve">Одним из важных условий развития муниципальной службы является повышение профессионализма и компетентности кадрового состава, которое взаимосвязано с созданием и эффективным применением системы непрерывного профессионального развития муниципальных служащих. </w:t>
      </w:r>
    </w:p>
    <w:p w:rsidR="00C8285A" w:rsidRPr="00842A1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>Отсутствие необходимых профессиональных знаний и навыков муниципальных служащих приводит к снижению эффективности принимаемых р</w:t>
      </w:r>
      <w:r>
        <w:rPr>
          <w:rFonts w:ascii="Times New Roman" w:hAnsi="Times New Roman" w:cs="Times New Roman"/>
          <w:sz w:val="28"/>
          <w:szCs w:val="28"/>
        </w:rPr>
        <w:t>ешений на муниципальной службе</w:t>
      </w:r>
      <w:r w:rsidRPr="00842A18">
        <w:rPr>
          <w:rFonts w:ascii="Times New Roman" w:hAnsi="Times New Roman" w:cs="Times New Roman"/>
          <w:sz w:val="28"/>
          <w:szCs w:val="28"/>
        </w:rPr>
        <w:t>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>Основой для решения данной задачи является повышение квалификации муниципальных служащих на постоянной основе, способствующее эффективному исполнению муниципальными служащими возложенных на них обязанностей.</w:t>
      </w:r>
    </w:p>
    <w:p w:rsidR="00C8285A" w:rsidRPr="006736F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F5">
        <w:rPr>
          <w:rFonts w:ascii="Times New Roman" w:hAnsi="Times New Roman" w:cs="Times New Roman"/>
          <w:sz w:val="28"/>
          <w:szCs w:val="28"/>
        </w:rPr>
        <w:t xml:space="preserve">Также значительного внимания требует проблема формирования </w:t>
      </w:r>
      <w:r>
        <w:rPr>
          <w:rFonts w:ascii="Times New Roman" w:hAnsi="Times New Roman" w:cs="Times New Roman"/>
          <w:sz w:val="28"/>
          <w:szCs w:val="28"/>
        </w:rPr>
        <w:t>кадрового резерва.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F5">
        <w:rPr>
          <w:rFonts w:ascii="Times New Roman" w:hAnsi="Times New Roman" w:cs="Times New Roman"/>
          <w:sz w:val="28"/>
          <w:szCs w:val="28"/>
        </w:rPr>
        <w:t xml:space="preserve">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планирования, внедрения новых образовательных технологий. Принятие настоящей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6736F5">
        <w:rPr>
          <w:rFonts w:ascii="Times New Roman" w:hAnsi="Times New Roman" w:cs="Times New Roman"/>
          <w:sz w:val="28"/>
          <w:szCs w:val="28"/>
        </w:rPr>
        <w:t>й программы позволит повысить профессионализм муниципальных служащих.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F5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36F5">
        <w:rPr>
          <w:rFonts w:ascii="Times New Roman" w:hAnsi="Times New Roman" w:cs="Times New Roman"/>
          <w:sz w:val="28"/>
          <w:szCs w:val="28"/>
        </w:rPr>
        <w:t xml:space="preserve">программы приведет к созданию условий для развития </w:t>
      </w:r>
      <w:r w:rsidRPr="006736F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повышению ее роли и престижа, эффективности и результативности проводимой кадровой политики.</w:t>
      </w:r>
    </w:p>
    <w:p w:rsidR="00C8285A" w:rsidRPr="00420DE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 xml:space="preserve">Основным риском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0DE5">
        <w:rPr>
          <w:rFonts w:ascii="Times New Roman" w:hAnsi="Times New Roman" w:cs="Times New Roman"/>
          <w:sz w:val="28"/>
          <w:szCs w:val="28"/>
        </w:rPr>
        <w:t xml:space="preserve">ной программы является сокращение уровня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мероприятий. Помимо</w:t>
      </w:r>
      <w:r w:rsidR="00371652">
        <w:rPr>
          <w:rFonts w:ascii="Times New Roman" w:hAnsi="Times New Roman" w:cs="Times New Roman"/>
          <w:sz w:val="28"/>
          <w:szCs w:val="28"/>
        </w:rPr>
        <w:t xml:space="preserve"> </w:t>
      </w:r>
      <w:r w:rsidRPr="00420DE5">
        <w:rPr>
          <w:rFonts w:ascii="Times New Roman" w:hAnsi="Times New Roman" w:cs="Times New Roman"/>
          <w:sz w:val="28"/>
          <w:szCs w:val="28"/>
        </w:rPr>
        <w:t>этого</w:t>
      </w:r>
      <w:r w:rsidR="0097629B">
        <w:rPr>
          <w:rFonts w:ascii="Times New Roman" w:hAnsi="Times New Roman" w:cs="Times New Roman"/>
          <w:sz w:val="28"/>
          <w:szCs w:val="28"/>
        </w:rPr>
        <w:t>,</w:t>
      </w:r>
      <w:r w:rsidRPr="00420DE5">
        <w:rPr>
          <w:rFonts w:ascii="Times New Roman" w:hAnsi="Times New Roman" w:cs="Times New Roman"/>
          <w:sz w:val="28"/>
          <w:szCs w:val="28"/>
        </w:rPr>
        <w:t xml:space="preserve"> возможно возникновение иных рисков, которые могут препятствовать достижению запланированных результатов, таких как:</w:t>
      </w:r>
    </w:p>
    <w:p w:rsidR="00C8285A" w:rsidRPr="00420DE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>внешние риски, связанные с изменением ситуации в финансовой системе;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 xml:space="preserve">изменение федерального </w:t>
      </w:r>
      <w:r>
        <w:rPr>
          <w:rFonts w:ascii="Times New Roman" w:hAnsi="Times New Roman" w:cs="Times New Roman"/>
          <w:sz w:val="28"/>
          <w:szCs w:val="28"/>
        </w:rPr>
        <w:t>и регионального законодательств.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964" w:rsidRDefault="00DC3964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85A" w:rsidRPr="005D1C32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Основные цели, задачи, этапы и сроки реализации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Pr="00E4190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905">
        <w:rPr>
          <w:rFonts w:ascii="Times New Roman" w:hAnsi="Times New Roman" w:cs="Times New Roman"/>
          <w:sz w:val="28"/>
          <w:szCs w:val="28"/>
        </w:rPr>
        <w:t xml:space="preserve">Основные цели и задачи развития муниципальной службы обусловлены положениями Федерального </w:t>
      </w:r>
      <w:hyperlink r:id="rId8" w:tooltip="Федеральный закон от 02.03.2007 N 25-ФЗ (ред. от 25.11.2013) &quot;О муниципальной службе в Российской Федерации&quot;{КонсультантПлюс}" w:history="1">
        <w:r w:rsidRPr="00E419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1905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371652">
        <w:rPr>
          <w:rFonts w:ascii="Times New Roman" w:hAnsi="Times New Roman" w:cs="Times New Roman"/>
          <w:sz w:val="28"/>
          <w:szCs w:val="28"/>
        </w:rPr>
        <w:t>«</w:t>
      </w:r>
      <w:r w:rsidRPr="00E419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71652">
        <w:rPr>
          <w:rFonts w:ascii="Times New Roman" w:hAnsi="Times New Roman" w:cs="Times New Roman"/>
          <w:sz w:val="28"/>
          <w:szCs w:val="28"/>
        </w:rPr>
        <w:t>»</w:t>
      </w:r>
      <w:r w:rsidRPr="00E41905">
        <w:rPr>
          <w:rFonts w:ascii="Times New Roman" w:hAnsi="Times New Roman" w:cs="Times New Roman"/>
          <w:sz w:val="28"/>
          <w:szCs w:val="28"/>
        </w:rPr>
        <w:t>. Определены подходы к формированию кадрового состава муниципальной службы, введена практика кадрового резерва на вакантные должности, конкретизированы квалификационные требования к муниципальным служащим. Однако необходимо выявление основных сфер деятельности муниципальных служащих, требующих повышения квалификации.</w:t>
      </w:r>
    </w:p>
    <w:p w:rsidR="00C8285A" w:rsidRPr="00E4190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905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 услуг;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проведение кадровой политики, предполагающей учет моральных, деловых, профессиональных и иных качеств муниципальных служащих (далее - муниципальные служащие);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целенаправленное профессиональное развитие муниципальных служащих;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совершенствование кадровой работы и р</w:t>
      </w:r>
      <w:r>
        <w:rPr>
          <w:rFonts w:ascii="Times New Roman" w:hAnsi="Times New Roman" w:cs="Times New Roman"/>
          <w:sz w:val="28"/>
          <w:szCs w:val="28"/>
        </w:rPr>
        <w:t>азвитие муниципальной службы в А</w:t>
      </w:r>
      <w:r w:rsidRPr="003C25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Pr="003C25E8">
        <w:rPr>
          <w:rFonts w:ascii="Times New Roman" w:hAnsi="Times New Roman" w:cs="Times New Roman"/>
          <w:sz w:val="28"/>
          <w:szCs w:val="28"/>
        </w:rPr>
        <w:t>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упорядочение и конкретизация прав и обязанностей муниципальных служащих, закрепленных в должностных инструкциях;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оценка эффективности выполнения муниципальными служащими возложенных должностных обязанностей;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lastRenderedPageBreak/>
        <w:t>- формирование в обществе привлекательного образа муниципального служащего, привлечение молодежи к выбору данной профессии;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разработка и реализация мероприятий по противодействию коррупции;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развитие механизма выявления и разрешения конфликта интересов на муниципальной службе;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 xml:space="preserve">- обеспечение стабильности кадрового состава и оптимизации численности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Самара</w:t>
      </w:r>
      <w:r w:rsidRPr="003C25E8">
        <w:rPr>
          <w:rFonts w:ascii="Times New Roman" w:hAnsi="Times New Roman" w:cs="Times New Roman"/>
          <w:sz w:val="28"/>
          <w:szCs w:val="28"/>
        </w:rPr>
        <w:t>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совершенствование базы информационно-аналитического обеспечения кадровых процессов;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опыта по вопросам организации муниципальной службы.</w:t>
      </w:r>
    </w:p>
    <w:p w:rsidR="00C8285A" w:rsidRPr="003C25E8" w:rsidRDefault="00170770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62" w:tooltip="Ссылка на текущий документ" w:history="1">
        <w:r w:rsidR="00C8285A" w:rsidRPr="003805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8285A" w:rsidRPr="003C25E8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Программой, включает два основных раздела согласно приложению: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1. Мероприятия по развитию муниципальной службы;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2. Мероприятия, направленные на противодействие коррупции.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Структура Программы обусловлена</w:t>
      </w:r>
      <w:r w:rsidR="00257D65">
        <w:rPr>
          <w:rFonts w:ascii="Times New Roman" w:hAnsi="Times New Roman" w:cs="Times New Roman"/>
          <w:sz w:val="28"/>
          <w:szCs w:val="28"/>
        </w:rPr>
        <w:t>,</w:t>
      </w:r>
      <w:r w:rsidRPr="003C25E8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257D65">
        <w:rPr>
          <w:rFonts w:ascii="Times New Roman" w:hAnsi="Times New Roman" w:cs="Times New Roman"/>
          <w:sz w:val="28"/>
          <w:szCs w:val="28"/>
        </w:rPr>
        <w:t>,</w:t>
      </w:r>
      <w:r w:rsidRPr="003C25E8">
        <w:rPr>
          <w:rFonts w:ascii="Times New Roman" w:hAnsi="Times New Roman" w:cs="Times New Roman"/>
          <w:sz w:val="28"/>
          <w:szCs w:val="28"/>
        </w:rPr>
        <w:t xml:space="preserve"> высокими требованиями, предъявляемыми к профессиональному облику муниципального служащего, а с другой - к воспитанию и развитию высоких морально-деловых качеств муниципальных служащих, позволяющих минимизировать такие негативные проявления, как конфликт интересов, коррупционные проявления и другие.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3C25E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Pr="00343ADD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2"/>
      <w:bookmarkEnd w:id="1"/>
      <w:r w:rsidRPr="00343AD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D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285A" w:rsidRPr="003C25E8">
        <w:rPr>
          <w:rFonts w:ascii="Times New Roman" w:hAnsi="Times New Roman" w:cs="Times New Roman"/>
          <w:sz w:val="28"/>
          <w:szCs w:val="28"/>
        </w:rPr>
        <w:t>. Формирование эффективного кадрового потенциала муниципальной службы, совершенствование знаний и умений муниципальных служащих.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85A" w:rsidRPr="003C25E8">
        <w:rPr>
          <w:rFonts w:ascii="Times New Roman" w:hAnsi="Times New Roman" w:cs="Times New Roman"/>
          <w:sz w:val="28"/>
          <w:szCs w:val="28"/>
        </w:rPr>
        <w:t>. Открытость и доступность муниципальной службы.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85A" w:rsidRPr="003C25E8">
        <w:rPr>
          <w:rFonts w:ascii="Times New Roman" w:hAnsi="Times New Roman" w:cs="Times New Roman"/>
          <w:sz w:val="28"/>
          <w:szCs w:val="28"/>
        </w:rPr>
        <w:t>. Качественное информационно-аналитическое обеспечение кадровых процессов.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85A" w:rsidRPr="003C25E8">
        <w:rPr>
          <w:rFonts w:ascii="Times New Roman" w:hAnsi="Times New Roman" w:cs="Times New Roman"/>
          <w:sz w:val="28"/>
          <w:szCs w:val="28"/>
        </w:rPr>
        <w:t>. Совершенствование и создание муниципальной правовой и методической базы, обеспечивающей дальнейшее развитие и эффективную деятельность кадровой работы.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85A" w:rsidRPr="003C25E8">
        <w:rPr>
          <w:rFonts w:ascii="Times New Roman" w:hAnsi="Times New Roman" w:cs="Times New Roman"/>
          <w:sz w:val="28"/>
          <w:szCs w:val="28"/>
        </w:rPr>
        <w:t>. Повышение престижа муниципальной службы за счет роста профессионализма и компетентности муниципальных служащих.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85A" w:rsidRPr="003C25E8">
        <w:rPr>
          <w:rFonts w:ascii="Times New Roman" w:hAnsi="Times New Roman" w:cs="Times New Roman"/>
          <w:sz w:val="28"/>
          <w:szCs w:val="28"/>
        </w:rPr>
        <w:t>. Снижение потенциальной угрозы коррупционных действий со стороны муниципальных служащих.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85A" w:rsidRPr="003C25E8">
        <w:rPr>
          <w:rFonts w:ascii="Times New Roman" w:hAnsi="Times New Roman" w:cs="Times New Roman"/>
          <w:sz w:val="28"/>
          <w:szCs w:val="28"/>
        </w:rPr>
        <w:t>. Реализация антикоррупционных программы и технологий</w:t>
      </w:r>
      <w:r w:rsidR="00C8285A">
        <w:rPr>
          <w:rFonts w:ascii="Times New Roman" w:hAnsi="Times New Roman" w:cs="Times New Roman"/>
          <w:sz w:val="28"/>
          <w:szCs w:val="28"/>
        </w:rPr>
        <w:t xml:space="preserve"> в системе муниципальной службы.</w:t>
      </w: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85A" w:rsidRPr="00274C55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C55">
        <w:rPr>
          <w:rFonts w:ascii="Times New Roman" w:hAnsi="Times New Roman" w:cs="Times New Roman"/>
          <w:b/>
          <w:sz w:val="28"/>
          <w:szCs w:val="28"/>
        </w:rPr>
        <w:t>Социально-экономический эффект</w:t>
      </w: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85A" w:rsidRPr="00920611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мероприятий Программы будет состоять в следующем:</w:t>
      </w:r>
    </w:p>
    <w:p w:rsidR="00C8285A" w:rsidRPr="00920611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- повышение уровня профессионального образования и по</w:t>
      </w:r>
      <w:r>
        <w:rPr>
          <w:rFonts w:ascii="Times New Roman" w:hAnsi="Times New Roman" w:cs="Times New Roman"/>
          <w:sz w:val="28"/>
          <w:szCs w:val="28"/>
        </w:rPr>
        <w:t>дготовки муниципальных служащих</w:t>
      </w:r>
      <w:r w:rsidRPr="00920611">
        <w:rPr>
          <w:rFonts w:ascii="Times New Roman" w:hAnsi="Times New Roman" w:cs="Times New Roman"/>
          <w:sz w:val="28"/>
          <w:szCs w:val="28"/>
        </w:rPr>
        <w:t>;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- непрерывность, преемственность и эффективность деятельности органов</w:t>
      </w:r>
      <w:r w:rsidR="00A674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Pr="00920611">
        <w:rPr>
          <w:rFonts w:ascii="Times New Roman" w:hAnsi="Times New Roman" w:cs="Times New Roman"/>
          <w:sz w:val="28"/>
          <w:szCs w:val="28"/>
        </w:rPr>
        <w:t xml:space="preserve"> за счет использования базы кадрового резерва при замещении вакантных </w:t>
      </w:r>
      <w:r w:rsidR="00257D65"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85A" w:rsidRPr="00274C55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46"/>
      <w:bookmarkEnd w:id="2"/>
      <w:r w:rsidRPr="00274C5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8285A" w:rsidRPr="00DA1A26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Оценка степени достижения определенных в Программе целей и задач производится на основе целевых индикаторов и показателей.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 xml:space="preserve">Ресурсное обеспечение мероприятий Программы, связанных с </w:t>
      </w:r>
      <w:r>
        <w:rPr>
          <w:rFonts w:ascii="Times New Roman" w:hAnsi="Times New Roman" w:cs="Times New Roman"/>
          <w:sz w:val="28"/>
          <w:szCs w:val="28"/>
        </w:rPr>
        <w:t>дополнительным профессиональным образованием, диспансеризации</w:t>
      </w:r>
      <w:r w:rsidRPr="00E6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920611">
        <w:rPr>
          <w:rFonts w:ascii="Times New Roman" w:hAnsi="Times New Roman" w:cs="Times New Roman"/>
          <w:sz w:val="28"/>
          <w:szCs w:val="28"/>
        </w:rPr>
        <w:t xml:space="preserve">тся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Куйбышевского внутригородского района</w:t>
      </w:r>
      <w:r w:rsidRPr="00920611">
        <w:rPr>
          <w:rFonts w:ascii="Times New Roman" w:hAnsi="Times New Roman" w:cs="Times New Roman"/>
          <w:sz w:val="28"/>
          <w:szCs w:val="28"/>
        </w:rPr>
        <w:t>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85A" w:rsidRDefault="00C8285A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F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из средств бюджета Куйбышевского внутригородского района городского округа Самара на 2018</w:t>
      </w:r>
      <w:r w:rsidR="00371652">
        <w:rPr>
          <w:rFonts w:ascii="Times New Roman" w:hAnsi="Times New Roman" w:cs="Times New Roman"/>
          <w:sz w:val="28"/>
          <w:szCs w:val="28"/>
        </w:rPr>
        <w:t xml:space="preserve"> - 2020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16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257D65">
        <w:rPr>
          <w:rFonts w:ascii="Times New Roman" w:hAnsi="Times New Roman" w:cs="Times New Roman"/>
          <w:sz w:val="28"/>
          <w:szCs w:val="28"/>
        </w:rPr>
        <w:t>828</w:t>
      </w:r>
      <w:r w:rsidR="0037165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                                   </w:t>
      </w:r>
    </w:p>
    <w:p w:rsidR="00C8285A" w:rsidRDefault="00257D65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85A">
        <w:rPr>
          <w:rFonts w:ascii="Times New Roman" w:hAnsi="Times New Roman" w:cs="Times New Roman"/>
          <w:sz w:val="28"/>
          <w:szCs w:val="28"/>
        </w:rPr>
        <w:t xml:space="preserve">се мероприятия проводятся в пределах средств бюджета Куйбышевского внутригородского района городского округа Самара, предусмотренных на профессиональную переподготовку и повышение квалификации муниципальных служащих, на обучение по охране труда, а также на диспансеризацию муниципальных служащих. </w:t>
      </w:r>
    </w:p>
    <w:p w:rsidR="00C8285A" w:rsidRDefault="0097629B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285A">
        <w:rPr>
          <w:rFonts w:ascii="Times New Roman" w:hAnsi="Times New Roman" w:cs="Times New Roman"/>
          <w:sz w:val="28"/>
          <w:szCs w:val="28"/>
        </w:rPr>
        <w:t>Средства на реализацию Программы на последующие годы будут предусматриваться при формировании бюджета Куйбышевского внутригородского района городского округа Самара на соответствующий год.</w:t>
      </w:r>
    </w:p>
    <w:p w:rsidR="00C8285A" w:rsidRDefault="00C8285A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D65" w:rsidRDefault="00371652" w:rsidP="0037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8285A" w:rsidRPr="00845C3A" w:rsidRDefault="00257D65" w:rsidP="0037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C8285A">
        <w:rPr>
          <w:rFonts w:ascii="Times New Roman" w:hAnsi="Times New Roman" w:cs="Times New Roman"/>
          <w:sz w:val="28"/>
          <w:szCs w:val="28"/>
        </w:rPr>
        <w:t>П</w:t>
      </w:r>
      <w:r w:rsidR="0084602A">
        <w:rPr>
          <w:rFonts w:ascii="Times New Roman" w:hAnsi="Times New Roman" w:cs="Times New Roman"/>
          <w:sz w:val="28"/>
          <w:szCs w:val="28"/>
        </w:rPr>
        <w:t>р</w:t>
      </w:r>
      <w:r w:rsidR="00C8285A">
        <w:rPr>
          <w:rFonts w:ascii="Times New Roman" w:hAnsi="Times New Roman" w:cs="Times New Roman"/>
          <w:sz w:val="28"/>
          <w:szCs w:val="28"/>
        </w:rPr>
        <w:t>и</w:t>
      </w:r>
      <w:r w:rsidR="00C8285A" w:rsidRPr="00845C3A">
        <w:rPr>
          <w:rFonts w:ascii="Times New Roman" w:hAnsi="Times New Roman" w:cs="Times New Roman"/>
          <w:sz w:val="28"/>
          <w:szCs w:val="28"/>
        </w:rPr>
        <w:t>ложение N 1</w:t>
      </w:r>
    </w:p>
    <w:p w:rsidR="00371652" w:rsidRDefault="00C8285A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71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165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45C3A">
        <w:rPr>
          <w:rFonts w:ascii="Times New Roman" w:hAnsi="Times New Roman" w:cs="Times New Roman"/>
          <w:sz w:val="28"/>
          <w:szCs w:val="28"/>
        </w:rPr>
        <w:t>рограмме</w:t>
      </w:r>
      <w:r w:rsidR="00371652">
        <w:rPr>
          <w:rFonts w:ascii="Times New Roman" w:hAnsi="Times New Roman" w:cs="Times New Roman"/>
          <w:sz w:val="28"/>
          <w:szCs w:val="28"/>
        </w:rPr>
        <w:t xml:space="preserve"> Куйбышевского </w:t>
      </w:r>
    </w:p>
    <w:p w:rsidR="00371652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внутригородского района городского округа                          </w:t>
      </w:r>
    </w:p>
    <w:p w:rsidR="00C8285A" w:rsidRPr="00845C3A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Самара </w:t>
      </w:r>
      <w:r w:rsidR="002B1740">
        <w:rPr>
          <w:rFonts w:ascii="Times New Roman" w:hAnsi="Times New Roman" w:cs="Times New Roman"/>
          <w:sz w:val="28"/>
          <w:szCs w:val="28"/>
        </w:rPr>
        <w:t>«</w:t>
      </w:r>
      <w:r w:rsidR="00C8285A" w:rsidRPr="00845C3A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C8285A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8285A" w:rsidRPr="00845C3A">
        <w:rPr>
          <w:rFonts w:ascii="Times New Roman" w:hAnsi="Times New Roman" w:cs="Times New Roman"/>
          <w:sz w:val="28"/>
          <w:szCs w:val="28"/>
        </w:rPr>
        <w:t xml:space="preserve">в </w:t>
      </w:r>
      <w:r w:rsidR="00C8285A">
        <w:rPr>
          <w:rFonts w:ascii="Times New Roman" w:hAnsi="Times New Roman" w:cs="Times New Roman"/>
          <w:sz w:val="28"/>
          <w:szCs w:val="28"/>
        </w:rPr>
        <w:t>Куйбышевском внутригородском районе</w:t>
      </w:r>
    </w:p>
    <w:p w:rsidR="00C8285A" w:rsidRPr="00845C3A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8285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57D65">
        <w:rPr>
          <w:rFonts w:ascii="Times New Roman" w:hAnsi="Times New Roman" w:cs="Times New Roman"/>
          <w:sz w:val="28"/>
          <w:szCs w:val="28"/>
        </w:rPr>
        <w:t>»</w:t>
      </w:r>
      <w:r w:rsidR="00C8285A">
        <w:rPr>
          <w:rFonts w:ascii="Times New Roman" w:hAnsi="Times New Roman" w:cs="Times New Roman"/>
          <w:sz w:val="28"/>
          <w:szCs w:val="28"/>
        </w:rPr>
        <w:t xml:space="preserve"> на 2018-2020 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2B1740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" w:name="Par314"/>
      <w:bookmarkEnd w:id="3"/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:rsidR="00C8285A" w:rsidRPr="00845C3A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МУНИЦИПАЛЬНОЙ </w:t>
      </w:r>
      <w:r w:rsidR="00C8285A">
        <w:rPr>
          <w:rFonts w:ascii="Times New Roman" w:hAnsi="Times New Roman" w:cs="Times New Roman"/>
          <w:caps/>
          <w:sz w:val="24"/>
          <w:szCs w:val="24"/>
        </w:rPr>
        <w:t>программы</w:t>
      </w:r>
      <w:r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</w:p>
    <w:p w:rsidR="00C8285A" w:rsidRPr="00845C3A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C8285A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 xml:space="preserve">Куйбышевском внутригородском </w:t>
      </w:r>
      <w:r w:rsidR="0097629B">
        <w:rPr>
          <w:rFonts w:ascii="Times New Roman" w:hAnsi="Times New Roman" w:cs="Times New Roman"/>
          <w:caps/>
          <w:sz w:val="24"/>
          <w:szCs w:val="24"/>
        </w:rPr>
        <w:t>районе городского округа Самара</w:t>
      </w:r>
      <w:r w:rsidR="00257D65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C8285A" w:rsidRDefault="00C8285A" w:rsidP="00C8285A">
      <w:pPr>
        <w:pStyle w:val="ConsPlusNormal"/>
        <w:jc w:val="both"/>
        <w:rPr>
          <w:rFonts w:ascii="Times New Roman" w:hAnsi="Times New Roman" w:cs="Times New Roman"/>
        </w:rPr>
      </w:pP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559"/>
        <w:gridCol w:w="2268"/>
        <w:gridCol w:w="2268"/>
        <w:gridCol w:w="1843"/>
      </w:tblGrid>
      <w:tr w:rsidR="00C8285A" w:rsidTr="002B1740">
        <w:trPr>
          <w:trHeight w:val="2422"/>
        </w:trPr>
        <w:tc>
          <w:tcPr>
            <w:tcW w:w="6516" w:type="dxa"/>
            <w:vMerge w:val="restart"/>
          </w:tcPr>
          <w:p w:rsidR="00C8285A" w:rsidRPr="00972FA7" w:rsidRDefault="00C8285A" w:rsidP="00CB21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индикатора, показателя</w:t>
            </w:r>
          </w:p>
        </w:tc>
        <w:tc>
          <w:tcPr>
            <w:tcW w:w="1559" w:type="dxa"/>
            <w:vMerge w:val="restart"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3"/>
          </w:tcPr>
          <w:p w:rsidR="00C8285A" w:rsidRPr="00972FA7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5A" w:rsidRPr="00972FA7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5A" w:rsidTr="002B1740">
        <w:trPr>
          <w:trHeight w:val="802"/>
        </w:trPr>
        <w:tc>
          <w:tcPr>
            <w:tcW w:w="6516" w:type="dxa"/>
            <w:vMerge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380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независимых экспертов</w:t>
            </w:r>
            <w:r w:rsidR="00380753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59" w:type="dxa"/>
          </w:tcPr>
          <w:p w:rsidR="008A1D93" w:rsidRDefault="008A1D93" w:rsidP="008A1D93">
            <w:pPr>
              <w:jc w:val="center"/>
            </w:pPr>
            <w:r w:rsidRPr="00132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.Доля вакантных должностей муниципальной службы в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замещенных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из кадрового резерва, в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м числе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замещенных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должностей в отчетном периоде</w:t>
            </w:r>
          </w:p>
        </w:tc>
        <w:tc>
          <w:tcPr>
            <w:tcW w:w="1559" w:type="dxa"/>
          </w:tcPr>
          <w:p w:rsidR="008A1D93" w:rsidRDefault="008A1D93" w:rsidP="008A1D93">
            <w:pPr>
              <w:jc w:val="center"/>
            </w:pPr>
            <w:r w:rsidRPr="00132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59" w:type="dxa"/>
          </w:tcPr>
          <w:p w:rsidR="008A1D93" w:rsidRDefault="008A1D93" w:rsidP="008A1D9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8A1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.Выполнение планов обучения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1559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.Доля муниципальных служащих, прошедших диспансеризацию, в фактической </w:t>
            </w:r>
          </w:p>
          <w:p w:rsidR="008A1D93" w:rsidRPr="00972FA7" w:rsidRDefault="008A1D93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59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Default="00257D65" w:rsidP="00DB6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7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.Доля муниципальных служащих и претендентов на замещение должностей муниципальной службы, прошедших </w:t>
            </w:r>
            <w:r w:rsidR="00DB602B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анонимное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DB602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285A" w:rsidRDefault="00C8285A" w:rsidP="00C8285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8285A" w:rsidSect="00DC39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285A" w:rsidRDefault="00C8285A" w:rsidP="00C8285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B1740" w:rsidRPr="00845C3A" w:rsidRDefault="002B1740" w:rsidP="002B1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При</w:t>
      </w:r>
      <w:r w:rsidRPr="00845C3A">
        <w:rPr>
          <w:rFonts w:ascii="Times New Roman" w:hAnsi="Times New Roman" w:cs="Times New Roman"/>
          <w:sz w:val="28"/>
          <w:szCs w:val="28"/>
        </w:rPr>
        <w:t xml:space="preserve">ложение N </w:t>
      </w:r>
      <w:r w:rsidR="00CB21A7">
        <w:rPr>
          <w:rFonts w:ascii="Times New Roman" w:hAnsi="Times New Roman" w:cs="Times New Roman"/>
          <w:sz w:val="28"/>
          <w:szCs w:val="28"/>
        </w:rPr>
        <w:t>2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5C3A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Куйбышевского внутригородского района  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городского округа Самара «</w:t>
      </w:r>
      <w:r w:rsidRPr="00845C3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45C3A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C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Куйбышевском внутригородском                              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районе городского округа Самара» на 2018-2020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2B1740" w:rsidRDefault="002B1740" w:rsidP="002B1740">
      <w:pPr>
        <w:pStyle w:val="ConsPlusNormal"/>
        <w:jc w:val="both"/>
        <w:rPr>
          <w:rFonts w:ascii="Times New Roman" w:hAnsi="Times New Roman" w:cs="Times New Roman"/>
        </w:rPr>
      </w:pPr>
    </w:p>
    <w:p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992"/>
        <w:gridCol w:w="3544"/>
        <w:gridCol w:w="2977"/>
      </w:tblGrid>
      <w:tr w:rsidR="00C8285A" w:rsidRPr="00E41905" w:rsidTr="002B1740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DB602B" w:rsidRPr="002B1740" w:rsidRDefault="00380753" w:rsidP="00DB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Отдел муниципальной службы, кадров и охраны труда </w:t>
            </w:r>
          </w:p>
        </w:tc>
        <w:tc>
          <w:tcPr>
            <w:tcW w:w="2977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  <w:p w:rsidR="00DB602B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602B" w:rsidRPr="00E41905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E41905" w:rsidTr="002B1740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Определение потребности в дополнительном профессиональном образовании муниципальных </w:t>
            </w:r>
            <w:r w:rsidR="00C8285A" w:rsidRPr="002B1740">
              <w:rPr>
                <w:rFonts w:ascii="Times New Roman" w:hAnsi="Times New Roman" w:cs="Times New Roman"/>
              </w:rPr>
              <w:lastRenderedPageBreak/>
              <w:t>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lastRenderedPageBreak/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rPr>
          <w:trHeight w:val="1451"/>
        </w:trPr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  дополнительного профессионального обучения муниципальных 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:rsidR="00C8285A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80753">
              <w:rPr>
                <w:rFonts w:ascii="Times New Roman" w:hAnsi="Times New Roman" w:cs="Times New Roman"/>
                <w:szCs w:val="22"/>
              </w:rPr>
              <w:t>3</w:t>
            </w:r>
            <w:r w:rsidRPr="002B1740">
              <w:rPr>
                <w:rFonts w:ascii="Times New Roman" w:hAnsi="Times New Roman" w:cs="Times New Roman"/>
                <w:szCs w:val="22"/>
              </w:rPr>
              <w:t>. Создание условий для обеспечения устойчивого кадрового потенциала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прохождения диспансеризации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380753" w:rsidP="009247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247C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C8285A" w:rsidRPr="00E41905" w:rsidRDefault="00380753" w:rsidP="009247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247C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C8285A" w:rsidRPr="00E41905" w:rsidRDefault="00380753" w:rsidP="009247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247C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5.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Заместитель главы Администрации, отдел муниципальной службы, кадров и охраны труда</w:t>
            </w:r>
          </w:p>
          <w:p w:rsidR="00380753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_GoBack"/>
            <w:bookmarkEnd w:id="6"/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1905">
              <w:rPr>
                <w:rFonts w:ascii="Times New Roman" w:hAnsi="Times New Roman" w:cs="Times New Roman"/>
                <w:szCs w:val="22"/>
              </w:rPr>
              <w:t>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380753" w:rsidRDefault="00380753" w:rsidP="00380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</w:t>
            </w:r>
            <w:r w:rsidR="00DB60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0753" w:rsidRDefault="00380753" w:rsidP="00380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753" w:rsidRPr="002B1740" w:rsidRDefault="00380753" w:rsidP="00380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по работе с молодежью и общественными объединениями (главный специалист (по 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6C21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 xml:space="preserve">. Внедрение современных информационных технологий   на муниципальной службе 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2B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по работе с молодежью и общественными объединениями (главный специалист (по 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Ведение и совершенствование реестра муниципальных служащих в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труда, отдел организационной работы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</w:tbl>
    <w:p w:rsidR="00C8285A" w:rsidRPr="00DA1A26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CC35F2" w:rsidRDefault="00CC35F2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35F2" w:rsidSect="00814F15">
      <w:headerReference w:type="default" r:id="rId9"/>
      <w:headerReference w:type="first" r:id="rId10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70" w:rsidRDefault="00170770" w:rsidP="00F9555A">
      <w:pPr>
        <w:spacing w:after="0" w:line="240" w:lineRule="auto"/>
      </w:pPr>
      <w:r>
        <w:separator/>
      </w:r>
    </w:p>
  </w:endnote>
  <w:endnote w:type="continuationSeparator" w:id="0">
    <w:p w:rsidR="00170770" w:rsidRDefault="00170770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70" w:rsidRDefault="00170770" w:rsidP="00F9555A">
      <w:pPr>
        <w:spacing w:after="0" w:line="240" w:lineRule="auto"/>
      </w:pPr>
      <w:r>
        <w:separator/>
      </w:r>
    </w:p>
  </w:footnote>
  <w:footnote w:type="continuationSeparator" w:id="0">
    <w:p w:rsidR="00170770" w:rsidRDefault="00170770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170770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5DC4"/>
    <w:rsid w:val="000F207D"/>
    <w:rsid w:val="000F26D4"/>
    <w:rsid w:val="000F7C23"/>
    <w:rsid w:val="00101018"/>
    <w:rsid w:val="00102D88"/>
    <w:rsid w:val="0010554B"/>
    <w:rsid w:val="00121449"/>
    <w:rsid w:val="00131B21"/>
    <w:rsid w:val="00131B3B"/>
    <w:rsid w:val="001532B5"/>
    <w:rsid w:val="00170770"/>
    <w:rsid w:val="00177FD9"/>
    <w:rsid w:val="0018640A"/>
    <w:rsid w:val="001D0C4F"/>
    <w:rsid w:val="001D591D"/>
    <w:rsid w:val="00233EA6"/>
    <w:rsid w:val="00245CF1"/>
    <w:rsid w:val="00257D65"/>
    <w:rsid w:val="002813B8"/>
    <w:rsid w:val="002B1740"/>
    <w:rsid w:val="002D51D5"/>
    <w:rsid w:val="00325CB0"/>
    <w:rsid w:val="003357FD"/>
    <w:rsid w:val="00352667"/>
    <w:rsid w:val="00371652"/>
    <w:rsid w:val="00380753"/>
    <w:rsid w:val="00383E54"/>
    <w:rsid w:val="0039776E"/>
    <w:rsid w:val="003E464A"/>
    <w:rsid w:val="003F11AE"/>
    <w:rsid w:val="004528F0"/>
    <w:rsid w:val="00452C8B"/>
    <w:rsid w:val="00452D71"/>
    <w:rsid w:val="004827BD"/>
    <w:rsid w:val="004C77AF"/>
    <w:rsid w:val="004F00DF"/>
    <w:rsid w:val="005052D5"/>
    <w:rsid w:val="005230FD"/>
    <w:rsid w:val="005413EB"/>
    <w:rsid w:val="00552E51"/>
    <w:rsid w:val="00577687"/>
    <w:rsid w:val="005B4F54"/>
    <w:rsid w:val="005F6568"/>
    <w:rsid w:val="00600A8A"/>
    <w:rsid w:val="00604CA1"/>
    <w:rsid w:val="00610E44"/>
    <w:rsid w:val="00613324"/>
    <w:rsid w:val="00665C8C"/>
    <w:rsid w:val="006D31DB"/>
    <w:rsid w:val="007000E7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6812"/>
    <w:rsid w:val="00804A6A"/>
    <w:rsid w:val="00814F15"/>
    <w:rsid w:val="00817621"/>
    <w:rsid w:val="0082350D"/>
    <w:rsid w:val="0084602A"/>
    <w:rsid w:val="00870735"/>
    <w:rsid w:val="00897FAC"/>
    <w:rsid w:val="008A1D93"/>
    <w:rsid w:val="008D6543"/>
    <w:rsid w:val="008F2B90"/>
    <w:rsid w:val="009210D6"/>
    <w:rsid w:val="009247CC"/>
    <w:rsid w:val="00927D99"/>
    <w:rsid w:val="00947B49"/>
    <w:rsid w:val="00950109"/>
    <w:rsid w:val="00953431"/>
    <w:rsid w:val="009568A2"/>
    <w:rsid w:val="0097629B"/>
    <w:rsid w:val="009C0BE4"/>
    <w:rsid w:val="009E1035"/>
    <w:rsid w:val="00A13F06"/>
    <w:rsid w:val="00A21D82"/>
    <w:rsid w:val="00A64E2E"/>
    <w:rsid w:val="00A67471"/>
    <w:rsid w:val="00A74580"/>
    <w:rsid w:val="00AA5293"/>
    <w:rsid w:val="00AC3DCE"/>
    <w:rsid w:val="00AE33EC"/>
    <w:rsid w:val="00AE4F31"/>
    <w:rsid w:val="00AF1C03"/>
    <w:rsid w:val="00AF4769"/>
    <w:rsid w:val="00B04886"/>
    <w:rsid w:val="00B33FF0"/>
    <w:rsid w:val="00B40CBD"/>
    <w:rsid w:val="00B72A72"/>
    <w:rsid w:val="00BB7D2E"/>
    <w:rsid w:val="00BC7B24"/>
    <w:rsid w:val="00BE358E"/>
    <w:rsid w:val="00C22C5A"/>
    <w:rsid w:val="00C77388"/>
    <w:rsid w:val="00C8010B"/>
    <w:rsid w:val="00C8285A"/>
    <w:rsid w:val="00CB21A7"/>
    <w:rsid w:val="00CC35F2"/>
    <w:rsid w:val="00CD2F60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846E0"/>
    <w:rsid w:val="00DB3215"/>
    <w:rsid w:val="00DB602B"/>
    <w:rsid w:val="00DC357D"/>
    <w:rsid w:val="00DC3964"/>
    <w:rsid w:val="00DE666C"/>
    <w:rsid w:val="00DF045A"/>
    <w:rsid w:val="00E0637A"/>
    <w:rsid w:val="00E42E4A"/>
    <w:rsid w:val="00E52156"/>
    <w:rsid w:val="00E528D5"/>
    <w:rsid w:val="00E70A80"/>
    <w:rsid w:val="00EB1FAD"/>
    <w:rsid w:val="00EB6433"/>
    <w:rsid w:val="00EB6952"/>
    <w:rsid w:val="00EB69AB"/>
    <w:rsid w:val="00EF2D8E"/>
    <w:rsid w:val="00F11CA4"/>
    <w:rsid w:val="00F6104E"/>
    <w:rsid w:val="00F656D2"/>
    <w:rsid w:val="00F666C2"/>
    <w:rsid w:val="00F701F0"/>
    <w:rsid w:val="00F9555A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4BA8CBA7348BD313D8FD103D7F9DF555EC4B2219CB7F672E681E5B0d9N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3CB7-C8F9-4FA0-8AC5-C8FCEB6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22</cp:revision>
  <cp:lastPrinted>2017-11-22T05:23:00Z</cp:lastPrinted>
  <dcterms:created xsi:type="dcterms:W3CDTF">2017-09-10T13:23:00Z</dcterms:created>
  <dcterms:modified xsi:type="dcterms:W3CDTF">2017-11-22T05:56:00Z</dcterms:modified>
</cp:coreProperties>
</file>